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914BC" w:rsidRPr="00B754F6" w:rsidRDefault="00804718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914BC" w:rsidRPr="00B754F6">
        <w:rPr>
          <w:rFonts w:ascii="Times New Roman" w:hAnsi="Times New Roman"/>
          <w:sz w:val="28"/>
          <w:szCs w:val="28"/>
        </w:rPr>
        <w:t>ысшего образования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«Волгоградский государственный технический университет»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Кафедра «</w:t>
      </w:r>
      <w:r w:rsidRPr="00B754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Менеджмента, маркетинга и организации производства</w:t>
      </w:r>
      <w:r w:rsidRPr="00B754F6">
        <w:rPr>
          <w:rFonts w:ascii="Times New Roman" w:hAnsi="Times New Roman"/>
          <w:sz w:val="28"/>
          <w:szCs w:val="28"/>
        </w:rPr>
        <w:t>»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BBB" w:rsidRDefault="00610BB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BC" w:rsidRPr="00B754F6" w:rsidRDefault="00A128D4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выполнения</w:t>
      </w:r>
      <w:r w:rsidR="001914BC" w:rsidRPr="00B754F6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1914BC" w:rsidRPr="00B754F6" w:rsidRDefault="00EF609E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«</w:t>
      </w:r>
      <w:r w:rsidR="00804718">
        <w:rPr>
          <w:rFonts w:ascii="Times New Roman" w:hAnsi="Times New Roman" w:cs="Times New Roman"/>
          <w:sz w:val="28"/>
          <w:szCs w:val="28"/>
        </w:rPr>
        <w:t>Управление предприятием</w:t>
      </w:r>
      <w:r w:rsidR="00B754F6" w:rsidRPr="00B754F6">
        <w:rPr>
          <w:rFonts w:ascii="Times New Roman" w:hAnsi="Times New Roman" w:cs="Times New Roman"/>
          <w:sz w:val="28"/>
          <w:szCs w:val="28"/>
        </w:rPr>
        <w:t>»</w:t>
      </w:r>
    </w:p>
    <w:p w:rsid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для студентов заочной формы обучения</w:t>
      </w:r>
    </w:p>
    <w:p w:rsidR="00002BED" w:rsidRPr="00B754F6" w:rsidRDefault="00002BED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. гр. А</w:t>
      </w:r>
      <w:r w:rsidR="0080471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Б-28</w:t>
      </w:r>
      <w:r w:rsidR="00804718">
        <w:rPr>
          <w:rFonts w:ascii="Times New Roman" w:hAnsi="Times New Roman" w:cs="Times New Roman"/>
          <w:sz w:val="28"/>
          <w:szCs w:val="28"/>
        </w:rPr>
        <w:t>8, 388 (</w:t>
      </w:r>
      <w:r w:rsidR="00421EBA">
        <w:rPr>
          <w:rFonts w:ascii="Times New Roman" w:hAnsi="Times New Roman" w:cs="Times New Roman"/>
          <w:sz w:val="28"/>
          <w:szCs w:val="28"/>
        </w:rPr>
        <w:t xml:space="preserve">плюс </w:t>
      </w:r>
      <w:proofErr w:type="spellStart"/>
      <w:r w:rsidR="00804718">
        <w:rPr>
          <w:rFonts w:ascii="Times New Roman" w:hAnsi="Times New Roman" w:cs="Times New Roman"/>
          <w:sz w:val="28"/>
          <w:szCs w:val="28"/>
        </w:rPr>
        <w:t>досдача</w:t>
      </w:r>
      <w:proofErr w:type="spellEnd"/>
      <w:r w:rsidR="00804718">
        <w:rPr>
          <w:rFonts w:ascii="Times New Roman" w:hAnsi="Times New Roman" w:cs="Times New Roman"/>
          <w:sz w:val="28"/>
          <w:szCs w:val="28"/>
        </w:rPr>
        <w:t xml:space="preserve"> 2016 год)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Кировского вечернего факультета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 ст. пр.</w:t>
      </w:r>
      <w:r w:rsidR="00176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54F6">
        <w:rPr>
          <w:rFonts w:ascii="Times New Roman" w:hAnsi="Times New Roman" w:cs="Times New Roman"/>
          <w:sz w:val="28"/>
          <w:szCs w:val="28"/>
        </w:rPr>
        <w:t>аф</w:t>
      </w:r>
      <w:r w:rsidR="001764A7">
        <w:rPr>
          <w:rFonts w:ascii="Times New Roman" w:hAnsi="Times New Roman" w:cs="Times New Roman"/>
          <w:sz w:val="28"/>
          <w:szCs w:val="28"/>
        </w:rPr>
        <w:t>.</w:t>
      </w:r>
      <w:r w:rsidRPr="00B754F6">
        <w:rPr>
          <w:rFonts w:ascii="Times New Roman" w:hAnsi="Times New Roman" w:cs="Times New Roman"/>
          <w:sz w:val="28"/>
          <w:szCs w:val="28"/>
        </w:rPr>
        <w:t xml:space="preserve"> ММОП</w:t>
      </w:r>
    </w:p>
    <w:p w:rsid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Текин А.В.</w:t>
      </w:r>
    </w:p>
    <w:p w:rsidR="001764A7" w:rsidRPr="00B754F6" w:rsidRDefault="001764A7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AE7" w:rsidRDefault="00D61AE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AE7" w:rsidRDefault="00D61AE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Pr="00B754F6" w:rsidRDefault="000C731B" w:rsidP="00B754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2015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14BC" w:rsidRP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Общие пояснения</w:t>
      </w:r>
      <w:r w:rsidR="007C13E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…………………………………………………………………3</w:t>
      </w:r>
    </w:p>
    <w:p w:rsidR="00B754F6" w:rsidRDefault="00D61AE7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Норма-</w:t>
      </w:r>
      <w:r w:rsidR="00B754F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  <w:r w:rsidR="007C13E1">
        <w:rPr>
          <w:rFonts w:ascii="Times New Roman" w:hAnsi="Times New Roman" w:cs="Times New Roman"/>
          <w:sz w:val="28"/>
          <w:szCs w:val="28"/>
        </w:rPr>
        <w:t>4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</w:t>
      </w:r>
      <w:r w:rsidR="007C13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ические вопросы</w:t>
      </w:r>
      <w:r w:rsidR="00EF609E">
        <w:rPr>
          <w:rFonts w:ascii="Times New Roman" w:hAnsi="Times New Roman" w:cs="Times New Roman"/>
          <w:sz w:val="28"/>
          <w:szCs w:val="28"/>
        </w:rPr>
        <w:t xml:space="preserve"> ……………………………….</w:t>
      </w:r>
      <w:r w:rsidR="007C13E1">
        <w:rPr>
          <w:rFonts w:ascii="Times New Roman" w:hAnsi="Times New Roman" w:cs="Times New Roman"/>
          <w:sz w:val="28"/>
          <w:szCs w:val="28"/>
        </w:rPr>
        <w:t>…</w:t>
      </w:r>
      <w:r w:rsidR="00804718">
        <w:rPr>
          <w:rFonts w:ascii="Times New Roman" w:hAnsi="Times New Roman" w:cs="Times New Roman"/>
          <w:sz w:val="28"/>
          <w:szCs w:val="28"/>
        </w:rPr>
        <w:t>……………………...</w:t>
      </w:r>
      <w:r w:rsidR="007C13E1">
        <w:rPr>
          <w:rFonts w:ascii="Times New Roman" w:hAnsi="Times New Roman" w:cs="Times New Roman"/>
          <w:sz w:val="28"/>
          <w:szCs w:val="28"/>
        </w:rPr>
        <w:t>.7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Практические задания</w:t>
      </w:r>
      <w:r w:rsidR="0080471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……………………………………………………………9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Таблица распределения вариантов заданий</w:t>
      </w:r>
      <w:r w:rsidR="007C13E1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804718">
        <w:rPr>
          <w:rFonts w:ascii="Times New Roman" w:hAnsi="Times New Roman" w:cs="Times New Roman"/>
          <w:sz w:val="28"/>
          <w:szCs w:val="28"/>
        </w:rPr>
        <w:t>15</w:t>
      </w:r>
    </w:p>
    <w:p w:rsidR="00A128D4" w:rsidRPr="00B754F6" w:rsidRDefault="00A128D4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рекомендуемой литературы</w:t>
      </w:r>
      <w:r w:rsidR="00804718">
        <w:rPr>
          <w:rFonts w:ascii="Times New Roman" w:hAnsi="Times New Roman" w:cs="Times New Roman"/>
          <w:sz w:val="28"/>
          <w:szCs w:val="28"/>
        </w:rPr>
        <w:t>……………………………………………16</w:t>
      </w: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4718" w:rsidRDefault="00804718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4718" w:rsidRDefault="00804718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5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Общие пояснения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1572" w:rsidRP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1CC0" w:rsidRPr="00A77475" w:rsidRDefault="005D1CC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5">
        <w:rPr>
          <w:rFonts w:ascii="Times New Roman" w:hAnsi="Times New Roman" w:cs="Times New Roman"/>
          <w:sz w:val="28"/>
          <w:szCs w:val="28"/>
        </w:rPr>
        <w:t>Контрольная работа состоит из написания</w:t>
      </w:r>
      <w:r w:rsidR="003D6124">
        <w:rPr>
          <w:rFonts w:ascii="Times New Roman" w:hAnsi="Times New Roman" w:cs="Times New Roman"/>
          <w:sz w:val="28"/>
          <w:szCs w:val="28"/>
        </w:rPr>
        <w:t xml:space="preserve"> ответов по теоретическим вопросам</w:t>
      </w:r>
      <w:r w:rsidRPr="00A77475">
        <w:rPr>
          <w:rFonts w:ascii="Times New Roman" w:hAnsi="Times New Roman" w:cs="Times New Roman"/>
          <w:sz w:val="28"/>
          <w:szCs w:val="28"/>
        </w:rPr>
        <w:t xml:space="preserve"> и решения практических заданий.</w:t>
      </w:r>
    </w:p>
    <w:p w:rsidR="00541572" w:rsidRDefault="00E82D3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475">
        <w:rPr>
          <w:rFonts w:ascii="Times New Roman" w:hAnsi="Times New Roman" w:cs="Times New Roman"/>
          <w:sz w:val="28"/>
          <w:szCs w:val="28"/>
        </w:rPr>
        <w:t xml:space="preserve">Написание теоретических вопросов представляет собой 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>РЕФЕРИРОВАНИЕ НАУЧНЫХ СТАТЕЙ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>, ПУБЛИКАЦИЙ, МОНОГРАФИЙ, МАТЕРИАЛОВ КОНФЕРЕНЦИЙ</w:t>
      </w:r>
      <w:r w:rsidR="003C1F59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и пр.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ПО УКАЗАННЫМ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В ВОПРОСАХ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ПРОБЛЕМАТИКАМ</w:t>
      </w:r>
      <w:r w:rsidR="00411EBF" w:rsidRPr="00A774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344474">
        <w:rPr>
          <w:rFonts w:ascii="Times New Roman" w:hAnsi="Times New Roman" w:cs="Times New Roman"/>
          <w:sz w:val="28"/>
          <w:szCs w:val="28"/>
        </w:rPr>
        <w:t>Использование данных учебников и учебных пособий</w:t>
      </w:r>
      <w:r w:rsidR="00804718">
        <w:rPr>
          <w:rFonts w:ascii="Times New Roman" w:hAnsi="Times New Roman" w:cs="Times New Roman"/>
          <w:sz w:val="28"/>
          <w:szCs w:val="28"/>
        </w:rPr>
        <w:t xml:space="preserve"> (не ранее 2010</w:t>
      </w:r>
      <w:r w:rsidR="00F97AB8">
        <w:rPr>
          <w:rFonts w:ascii="Times New Roman" w:hAnsi="Times New Roman" w:cs="Times New Roman"/>
          <w:sz w:val="28"/>
          <w:szCs w:val="28"/>
        </w:rPr>
        <w:t xml:space="preserve"> г.</w:t>
      </w:r>
      <w:r w:rsidR="0047711F">
        <w:rPr>
          <w:rFonts w:ascii="Times New Roman" w:hAnsi="Times New Roman" w:cs="Times New Roman"/>
          <w:sz w:val="28"/>
          <w:szCs w:val="28"/>
        </w:rPr>
        <w:t xml:space="preserve"> издания)</w:t>
      </w:r>
      <w:r>
        <w:rPr>
          <w:rFonts w:ascii="Times New Roman" w:hAnsi="Times New Roman" w:cs="Times New Roman"/>
          <w:sz w:val="28"/>
          <w:szCs w:val="28"/>
        </w:rPr>
        <w:t>, а также материалов сети Интернет (за исключением электронных статей, публикаций, монографий)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допустимо </w:t>
      </w:r>
      <w:r w:rsidRPr="00602AC5">
        <w:rPr>
          <w:rFonts w:ascii="Times New Roman" w:hAnsi="Times New Roman" w:cs="Times New Roman"/>
          <w:sz w:val="28"/>
          <w:szCs w:val="28"/>
          <w:u w:val="single"/>
        </w:rPr>
        <w:t>ИСКЛЮЧИТЕЛЬНО</w:t>
      </w:r>
      <w:r w:rsidRPr="0034447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целях пояснения теоретических положений, определения экономического содержания, сущности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специфики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BED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в вопрос</w:t>
      </w:r>
      <w:r w:rsidR="00002BE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экономических категорий, </w:t>
      </w:r>
      <w:r w:rsidRPr="00602AC5">
        <w:rPr>
          <w:rFonts w:ascii="Times New Roman" w:hAnsi="Times New Roman" w:cs="Times New Roman"/>
          <w:caps/>
          <w:sz w:val="28"/>
          <w:szCs w:val="28"/>
          <w:u w:val="single"/>
        </w:rPr>
        <w:t>в объеме не более 10% общего объема текста по одному вопросу.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ССЫЛКИ НА ИСПОЛЬЗОВАНИЕ ВСЕЙ ЛИТЕРАТУРЫ И ИНТЕРНЕТ ИСТОЧНИКОВ ОБЯЗАТЕЛЬНЫ!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Целью подобного реферирования является рассмотрение современного состояния определенных экономических проблем и задач, степени их научной разработанности, актуальности и практи</w:t>
      </w:r>
      <w:r w:rsidR="00992445">
        <w:rPr>
          <w:rFonts w:ascii="Times New Roman" w:hAnsi="Times New Roman" w:cs="Times New Roman"/>
          <w:sz w:val="28"/>
          <w:szCs w:val="28"/>
        </w:rPr>
        <w:t>ческой значимости их дальнейших</w:t>
      </w:r>
      <w:r w:rsidRPr="003D6124">
        <w:rPr>
          <w:rFonts w:ascii="Times New Roman" w:hAnsi="Times New Roman" w:cs="Times New Roman"/>
          <w:sz w:val="28"/>
          <w:szCs w:val="28"/>
        </w:rPr>
        <w:t xml:space="preserve"> исследования и разработки. 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В ходе реферирования, студент обязан выдерживать структурность и системность изложения мысли по каждому вопросу: введение, обоснование актуальности, изложение теоретических положений, степень разработанности проблемы, наличие практического опыта, собственное отношение к рассматриваемой проблематике, заключение, список использованных источников.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Допускается исследование заявленной экономической проблематики применительно к определенным отраслям народ</w:t>
      </w:r>
      <w:r w:rsidR="00992445">
        <w:rPr>
          <w:rFonts w:ascii="Times New Roman" w:hAnsi="Times New Roman" w:cs="Times New Roman"/>
          <w:sz w:val="28"/>
          <w:szCs w:val="28"/>
        </w:rPr>
        <w:t>ного хозяйства и промышленности, а также «на стыке» с другими экономическими дисциплинами</w:t>
      </w:r>
      <w:r w:rsidR="00F12EED">
        <w:rPr>
          <w:rFonts w:ascii="Times New Roman" w:hAnsi="Times New Roman" w:cs="Times New Roman"/>
          <w:sz w:val="28"/>
          <w:szCs w:val="28"/>
        </w:rPr>
        <w:t xml:space="preserve"> (по выбору студента)</w:t>
      </w:r>
      <w:r w:rsidR="00992445">
        <w:rPr>
          <w:rFonts w:ascii="Times New Roman" w:hAnsi="Times New Roman" w:cs="Times New Roman"/>
          <w:sz w:val="28"/>
          <w:szCs w:val="28"/>
        </w:rPr>
        <w:t>.</w:t>
      </w:r>
    </w:p>
    <w:p w:rsidR="00344474" w:rsidRPr="00A77475" w:rsidRDefault="00A7747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тексте ответа желательно применение графических материалов.</w:t>
      </w:r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74">
        <w:rPr>
          <w:rFonts w:ascii="Times New Roman" w:hAnsi="Times New Roman" w:cs="Times New Roman"/>
          <w:sz w:val="28"/>
          <w:szCs w:val="28"/>
        </w:rPr>
        <w:t>Объем ответа на один вопрос должен составлять 9-10 страниц</w:t>
      </w:r>
      <w:r w:rsidR="003D6124">
        <w:rPr>
          <w:rFonts w:ascii="Times New Roman" w:hAnsi="Times New Roman" w:cs="Times New Roman"/>
          <w:sz w:val="28"/>
          <w:szCs w:val="28"/>
        </w:rPr>
        <w:t xml:space="preserve"> машинописного текста (приблизительно 1800-</w:t>
      </w:r>
      <w:r w:rsidR="00992445">
        <w:rPr>
          <w:rFonts w:ascii="Times New Roman" w:hAnsi="Times New Roman" w:cs="Times New Roman"/>
          <w:sz w:val="28"/>
          <w:szCs w:val="28"/>
        </w:rPr>
        <w:t>2000 печатных знаков на странице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без</w:t>
      </w:r>
      <w:r w:rsidR="00BD71D4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3D6124">
        <w:rPr>
          <w:rFonts w:ascii="Times New Roman" w:hAnsi="Times New Roman" w:cs="Times New Roman"/>
          <w:sz w:val="28"/>
          <w:szCs w:val="28"/>
        </w:rPr>
        <w:t xml:space="preserve"> п</w:t>
      </w:r>
      <w:r w:rsidR="00992445">
        <w:rPr>
          <w:rFonts w:ascii="Times New Roman" w:hAnsi="Times New Roman" w:cs="Times New Roman"/>
          <w:sz w:val="28"/>
          <w:szCs w:val="28"/>
        </w:rPr>
        <w:t>робелов</w:t>
      </w:r>
      <w:r w:rsidR="003D6124">
        <w:rPr>
          <w:rFonts w:ascii="Times New Roman" w:hAnsi="Times New Roman" w:cs="Times New Roman"/>
          <w:sz w:val="28"/>
          <w:szCs w:val="28"/>
        </w:rPr>
        <w:t>)</w:t>
      </w:r>
      <w:r w:rsidRPr="00344474">
        <w:rPr>
          <w:rFonts w:ascii="Times New Roman" w:hAnsi="Times New Roman" w:cs="Times New Roman"/>
          <w:sz w:val="28"/>
          <w:szCs w:val="28"/>
        </w:rPr>
        <w:t>.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написания теоретической части контрольн</w:t>
      </w:r>
      <w:r w:rsidR="00A76F61">
        <w:rPr>
          <w:rFonts w:ascii="Times New Roman" w:hAnsi="Times New Roman" w:cs="Times New Roman"/>
          <w:sz w:val="28"/>
          <w:szCs w:val="28"/>
          <w:u w:val="single"/>
        </w:rPr>
        <w:t xml:space="preserve">ой работы, необходимо решить </w:t>
      </w:r>
      <w:r w:rsidR="00981414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задач</w:t>
      </w:r>
      <w:r w:rsidR="00EF609E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981414">
        <w:rPr>
          <w:rFonts w:ascii="Times New Roman" w:hAnsi="Times New Roman" w:cs="Times New Roman"/>
          <w:sz w:val="28"/>
          <w:szCs w:val="28"/>
          <w:u w:val="single"/>
        </w:rPr>
        <w:t>, для каждого варианта в отдельности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к решению</w:t>
      </w:r>
      <w:r w:rsidR="009F0922">
        <w:rPr>
          <w:rFonts w:ascii="Times New Roman" w:hAnsi="Times New Roman" w:cs="Times New Roman"/>
          <w:sz w:val="28"/>
          <w:szCs w:val="28"/>
          <w:u w:val="single"/>
        </w:rPr>
        <w:t xml:space="preserve"> и вопросы выбираются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из каждого блока </w:t>
      </w:r>
      <w:r w:rsidR="00A76F61">
        <w:rPr>
          <w:rFonts w:ascii="Times New Roman" w:hAnsi="Times New Roman" w:cs="Times New Roman"/>
          <w:sz w:val="28"/>
          <w:szCs w:val="28"/>
          <w:u w:val="single"/>
        </w:rPr>
        <w:t>в соответствии с таблицей распределения вариантов заданий (</w:t>
      </w:r>
      <w:proofErr w:type="gramStart"/>
      <w:r w:rsidR="00A76F61">
        <w:rPr>
          <w:rFonts w:ascii="Times New Roman" w:hAnsi="Times New Roman" w:cs="Times New Roman"/>
          <w:sz w:val="28"/>
          <w:szCs w:val="28"/>
          <w:u w:val="single"/>
        </w:rPr>
        <w:t>см</w:t>
      </w:r>
      <w:proofErr w:type="gramEnd"/>
      <w:r w:rsidR="00A76F61">
        <w:rPr>
          <w:rFonts w:ascii="Times New Roman" w:hAnsi="Times New Roman" w:cs="Times New Roman"/>
          <w:sz w:val="28"/>
          <w:szCs w:val="28"/>
          <w:u w:val="single"/>
        </w:rPr>
        <w:t>. ниже)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РАМКАХ РЕШЕНИЯ ЗАДАЧ ДОЛЖНЫ БЫТЬ ПРИВЕДЕНЫ ФОРМУЛЫ РЕШЕНИЯ, РАСЧЕТЫ И ПОДРОБНЫЕ РАЗЪЯСНЕНИЯ К НИМ, А ТАКЖЕ ВЫВОДЫ ПО ИТОГОВЫМ ИСКОМЫМ ВЕЛИЧИНАМ</w:t>
      </w:r>
      <w:r w:rsidR="00BD71D4">
        <w:rPr>
          <w:rFonts w:ascii="Times New Roman" w:hAnsi="Times New Roman" w:cs="Times New Roman"/>
          <w:sz w:val="28"/>
          <w:szCs w:val="28"/>
          <w:u w:val="single"/>
        </w:rPr>
        <w:t xml:space="preserve"> И ИХ ЭКОНОМИЧЕСКАЯ ИНТЕРПРЕТАЦИЯ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992445" w:rsidRDefault="0099244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24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Норма-</w:t>
      </w:r>
      <w:r w:rsidR="00344474" w:rsidRPr="0099244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контроль: </w:t>
      </w:r>
    </w:p>
    <w:p w:rsidR="00EF609E" w:rsidRPr="00992445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612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м</w:t>
      </w:r>
      <w:r w:rsidR="00344474" w:rsidRPr="00344474">
        <w:rPr>
          <w:rFonts w:ascii="Times New Roman" w:hAnsi="Times New Roman" w:cs="Times New Roman"/>
          <w:sz w:val="28"/>
          <w:szCs w:val="28"/>
        </w:rPr>
        <w:t>ашинописный текст</w:t>
      </w:r>
      <w:r>
        <w:rPr>
          <w:rFonts w:ascii="Times New Roman" w:hAnsi="Times New Roman" w:cs="Times New Roman"/>
          <w:sz w:val="28"/>
          <w:szCs w:val="28"/>
        </w:rPr>
        <w:t>, формат листа: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ориентация: книжная</w:t>
      </w:r>
      <w:r w:rsidR="00344474" w:rsidRPr="003444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24" w:rsidRDefault="00E55C9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>оля разметки страницы: 3 см – левое, 1 см – правое, 1,5 см – верхнее, 2 см – нижнее;</w:t>
      </w:r>
      <w:proofErr w:type="gramEnd"/>
    </w:p>
    <w:p w:rsidR="0034447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C91">
        <w:rPr>
          <w:rFonts w:ascii="Times New Roman" w:hAnsi="Times New Roman" w:cs="Times New Roman"/>
          <w:sz w:val="28"/>
          <w:szCs w:val="28"/>
        </w:rPr>
        <w:t xml:space="preserve"> п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араметры </w:t>
      </w:r>
      <w:r>
        <w:rPr>
          <w:rFonts w:ascii="Times New Roman" w:hAnsi="Times New Roman" w:cs="Times New Roman"/>
          <w:sz w:val="28"/>
          <w:szCs w:val="28"/>
        </w:rPr>
        <w:t>форматирования текста</w:t>
      </w:r>
      <w:r w:rsidR="00344474" w:rsidRPr="003444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Шрифт</w:t>
      </w:r>
      <w:r w:rsidR="00992445">
        <w:rPr>
          <w:rFonts w:ascii="Times New Roman" w:hAnsi="Times New Roman" w:cs="Times New Roman"/>
          <w:sz w:val="28"/>
          <w:szCs w:val="28"/>
        </w:rPr>
        <w:t>: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4474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14</w:t>
      </w:r>
      <w:r w:rsidR="004F27DA">
        <w:rPr>
          <w:rFonts w:ascii="Times New Roman" w:hAnsi="Times New Roman" w:cs="Times New Roman"/>
          <w:sz w:val="28"/>
          <w:szCs w:val="28"/>
        </w:rPr>
        <w:t>, интервал шрифта обычный, смещения нет, масштаб 100%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FA229A">
        <w:rPr>
          <w:rFonts w:ascii="Times New Roman" w:hAnsi="Times New Roman" w:cs="Times New Roman"/>
          <w:sz w:val="28"/>
          <w:szCs w:val="28"/>
        </w:rPr>
        <w:t>полуторный межстрочный интервал</w:t>
      </w:r>
      <w:r w:rsidR="00992445">
        <w:rPr>
          <w:rFonts w:ascii="Times New Roman" w:hAnsi="Times New Roman" w:cs="Times New Roman"/>
          <w:sz w:val="28"/>
          <w:szCs w:val="28"/>
        </w:rPr>
        <w:t>, отступ первой строки: 1,5 см;</w:t>
      </w:r>
      <w:r w:rsidR="005D2EFA">
        <w:rPr>
          <w:rFonts w:ascii="Times New Roman" w:hAnsi="Times New Roman" w:cs="Times New Roman"/>
          <w:sz w:val="28"/>
          <w:szCs w:val="28"/>
        </w:rPr>
        <w:t xml:space="preserve"> Выравнивание – по ширине;</w:t>
      </w:r>
      <w:r w:rsidR="00992445">
        <w:rPr>
          <w:rFonts w:ascii="Times New Roman" w:hAnsi="Times New Roman" w:cs="Times New Roman"/>
          <w:sz w:val="28"/>
          <w:szCs w:val="28"/>
        </w:rPr>
        <w:t xml:space="preserve"> положение номера страницы: внизу справа (титульный лист не нумеруется, Формат номера страницы и колонтитулов:</w:t>
      </w:r>
      <w:proofErr w:type="gramEnd"/>
      <w:r w:rsidR="00992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2445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 w:rsidR="00992445">
        <w:rPr>
          <w:rFonts w:ascii="Times New Roman" w:hAnsi="Times New Roman" w:cs="Times New Roman"/>
          <w:sz w:val="28"/>
          <w:szCs w:val="28"/>
        </w:rPr>
        <w:t>: 12;</w:t>
      </w:r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одинарный межстрочный интервал);</w:t>
      </w:r>
      <w:proofErr w:type="gramEnd"/>
    </w:p>
    <w:p w:rsidR="00167184" w:rsidRDefault="00E55C91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 xml:space="preserve">ереносы, </w:t>
      </w:r>
      <w:proofErr w:type="spellStart"/>
      <w:r w:rsidR="003D6124">
        <w:rPr>
          <w:rFonts w:ascii="Times New Roman" w:hAnsi="Times New Roman" w:cs="Times New Roman"/>
          <w:sz w:val="28"/>
          <w:szCs w:val="28"/>
        </w:rPr>
        <w:t>межабзацные</w:t>
      </w:r>
      <w:proofErr w:type="spellEnd"/>
      <w:r w:rsidR="003D6124">
        <w:rPr>
          <w:rFonts w:ascii="Times New Roman" w:hAnsi="Times New Roman" w:cs="Times New Roman"/>
          <w:sz w:val="28"/>
          <w:szCs w:val="28"/>
        </w:rPr>
        <w:t xml:space="preserve"> отступы и интервалы, запрет</w:t>
      </w:r>
      <w:r w:rsidR="00992445">
        <w:rPr>
          <w:rFonts w:ascii="Times New Roman" w:hAnsi="Times New Roman" w:cs="Times New Roman"/>
          <w:sz w:val="28"/>
          <w:szCs w:val="28"/>
        </w:rPr>
        <w:t xml:space="preserve"> висячих строк, нумерация списков в тексте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3D6124" w:rsidRPr="003D6124">
        <w:rPr>
          <w:rFonts w:ascii="Times New Roman" w:hAnsi="Times New Roman" w:cs="Times New Roman"/>
          <w:sz w:val="28"/>
          <w:szCs w:val="28"/>
          <w:u w:val="single"/>
        </w:rPr>
        <w:t>НЕ ДОПУСКАЮТСЯ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(нумерация списков проставляется знаком «</w:t>
      </w:r>
      <w:proofErr w:type="gramStart"/>
      <w:r w:rsidR="00992445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167184">
        <w:rPr>
          <w:rFonts w:ascii="Times New Roman" w:hAnsi="Times New Roman" w:cs="Times New Roman"/>
          <w:sz w:val="28"/>
          <w:szCs w:val="28"/>
        </w:rPr>
        <w:t xml:space="preserve"> (черточкой»</w:t>
      </w:r>
      <w:r w:rsidR="00992445">
        <w:rPr>
          <w:rFonts w:ascii="Times New Roman" w:hAnsi="Times New Roman" w:cs="Times New Roman"/>
          <w:sz w:val="28"/>
          <w:szCs w:val="28"/>
        </w:rPr>
        <w:t>)</w:t>
      </w:r>
      <w:r w:rsidR="00167184">
        <w:rPr>
          <w:rFonts w:ascii="Times New Roman" w:hAnsi="Times New Roman" w:cs="Times New Roman"/>
          <w:sz w:val="28"/>
          <w:szCs w:val="28"/>
        </w:rPr>
        <w:t>;</w:t>
      </w:r>
      <w:r w:rsidR="00167184" w:rsidRPr="00167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DA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рафический и табличный материал нумеруются сплошной нумерацией в пределах каждого вопроса</w:t>
      </w:r>
      <w:r w:rsidR="005D2E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графического и табличного материала – по центру, не более и не менее чем от левого до правого краев рабочей области листа;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переносе табличного материала на последующую страницу – заголовок таблицы не дублируется, слева </w:t>
      </w:r>
      <w:r w:rsidR="00BD71D4">
        <w:rPr>
          <w:rFonts w:ascii="Times New Roman" w:hAnsi="Times New Roman" w:cs="Times New Roman"/>
          <w:sz w:val="28"/>
          <w:szCs w:val="28"/>
        </w:rPr>
        <w:t>с отступом</w:t>
      </w:r>
      <w:r>
        <w:rPr>
          <w:rFonts w:ascii="Times New Roman" w:hAnsi="Times New Roman" w:cs="Times New Roman"/>
          <w:sz w:val="28"/>
          <w:szCs w:val="28"/>
        </w:rPr>
        <w:t xml:space="preserve"> пишется 14 шрифтом «Продолжение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НАЛИЧИЕ СКАНИРОВАННОГО ГРАФИЧЕСКОГО МАТЕРИАЛА (все рисунки</w:t>
      </w:r>
      <w:r w:rsidR="00BD71D4">
        <w:rPr>
          <w:rFonts w:ascii="Times New Roman" w:hAnsi="Times New Roman" w:cs="Times New Roman"/>
          <w:sz w:val="28"/>
          <w:szCs w:val="28"/>
        </w:rPr>
        <w:t xml:space="preserve"> и таблицы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сделаны </w:t>
      </w:r>
      <w:r w:rsidR="00BD71D4">
        <w:rPr>
          <w:rFonts w:ascii="Times New Roman" w:hAnsi="Times New Roman" w:cs="Times New Roman"/>
          <w:sz w:val="28"/>
          <w:szCs w:val="28"/>
        </w:rPr>
        <w:t>штатным редактором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а отдельные элементы рисунков – сгруппированы меж</w:t>
      </w:r>
      <w:r w:rsidR="00BD71D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собой)</w:t>
      </w:r>
      <w:r w:rsidR="004F27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EFA" w:rsidRDefault="004F27D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текстового материала в таблицах и рисунках: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12;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одинарный межстрочный интервал.</w:t>
      </w:r>
    </w:p>
    <w:p w:rsidR="00167184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оформления </w:t>
      </w:r>
      <w:r w:rsidR="008C5B74">
        <w:rPr>
          <w:rFonts w:ascii="Times New Roman" w:hAnsi="Times New Roman" w:cs="Times New Roman"/>
          <w:sz w:val="28"/>
          <w:szCs w:val="28"/>
        </w:rPr>
        <w:t>табличного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приведены ниже:</w:t>
      </w:r>
    </w:p>
    <w:p w:rsidR="004F27DA" w:rsidRPr="0026376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  <w:r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 (в действ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/>
          <w:sz w:val="28"/>
          <w:szCs w:val="20"/>
        </w:rPr>
        <w:t>ц</w:t>
      </w:r>
      <w:proofErr w:type="gramEnd"/>
      <w:r>
        <w:rPr>
          <w:rFonts w:ascii="Times New Roman" w:hAnsi="Times New Roman"/>
          <w:sz w:val="28"/>
          <w:szCs w:val="20"/>
        </w:rPr>
        <w:t>енах), тыс. руб.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012004">
        <w:tc>
          <w:tcPr>
            <w:tcW w:w="2687" w:type="pct"/>
            <w:vMerge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4F27D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 15</w:t>
      </w:r>
      <w:r w:rsidRPr="004F27DA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Pr="00263766" w:rsidRDefault="00964FD6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2</w:t>
      </w:r>
      <w:r w:rsidR="004F27DA"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</w:t>
      </w:r>
      <w:r>
        <w:rPr>
          <w:rFonts w:ascii="Times New Roman" w:hAnsi="Times New Roman"/>
          <w:sz w:val="28"/>
          <w:szCs w:val="20"/>
        </w:rPr>
        <w:t xml:space="preserve"> по нормам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964FD6">
        <w:trPr>
          <w:trHeight w:val="354"/>
        </w:trPr>
        <w:tc>
          <w:tcPr>
            <w:tcW w:w="2687" w:type="pct"/>
            <w:vMerge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F85567">
        <w:trPr>
          <w:trHeight w:val="415"/>
        </w:trPr>
        <w:tc>
          <w:tcPr>
            <w:tcW w:w="2687" w:type="pct"/>
            <w:tcBorders>
              <w:bottom w:val="nil"/>
            </w:tcBorders>
          </w:tcPr>
          <w:p w:rsidR="00964FD6" w:rsidRDefault="004F27DA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выпуска, тыс. руб.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Pr="00263766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4FD6" w:rsidRPr="00263766" w:rsidTr="00964FD6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FD6" w:rsidRPr="00964FD6" w:rsidRDefault="00964FD6" w:rsidP="00964FD6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Продолжение таблицы 2</w:t>
            </w:r>
          </w:p>
        </w:tc>
      </w:tr>
      <w:tr w:rsidR="00964FD6" w:rsidRPr="00263766" w:rsidTr="00964FD6">
        <w:trPr>
          <w:trHeight w:val="376"/>
        </w:trPr>
        <w:tc>
          <w:tcPr>
            <w:tcW w:w="2687" w:type="pct"/>
            <w:tcBorders>
              <w:bottom w:val="nil"/>
            </w:tcBorders>
          </w:tcPr>
          <w:p w:rsidR="00964FD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964FD6">
        <w:tc>
          <w:tcPr>
            <w:tcW w:w="2687" w:type="pct"/>
            <w:tcBorders>
              <w:top w:val="nil"/>
            </w:tcBorders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Pr="00964FD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964FD6">
        <w:rPr>
          <w:rFonts w:ascii="Times New Roman" w:hAnsi="Times New Roman" w:cs="Times New Roman"/>
          <w:sz w:val="28"/>
          <w:szCs w:val="28"/>
        </w:rPr>
        <w:t>[</w:t>
      </w:r>
      <w:r w:rsidR="00964FD6">
        <w:rPr>
          <w:rFonts w:ascii="Times New Roman" w:hAnsi="Times New Roman" w:cs="Times New Roman"/>
          <w:sz w:val="28"/>
          <w:szCs w:val="28"/>
        </w:rPr>
        <w:t>1, с. 16</w:t>
      </w:r>
      <w:r w:rsidRPr="00964FD6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FD6" w:rsidRDefault="00384F22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64FD6" w:rsidRPr="00384F22">
        <w:rPr>
          <w:rFonts w:ascii="Times New Roman" w:hAnsi="Times New Roman" w:cs="Times New Roman"/>
          <w:b/>
          <w:sz w:val="28"/>
          <w:szCs w:val="28"/>
          <w:u w:val="single"/>
        </w:rPr>
        <w:t>рим.</w:t>
      </w:r>
      <w:r w:rsidR="00964FD6">
        <w:rPr>
          <w:rFonts w:ascii="Times New Roman" w:hAnsi="Times New Roman" w:cs="Times New Roman"/>
          <w:sz w:val="28"/>
          <w:szCs w:val="28"/>
        </w:rPr>
        <w:t>: характеристика (размерность) показателей таблицы (штуки, тыс. руб., иные единицы) указываются в наименовании таблицы ТОЛЬКО ПРИ УСЛОВИИ, ЧТО ВСЕ ПОКАЗАТЕЛИ ЭТОЙ ТАБЛИЦЫ ОДИНАКОВОЙ РАЗМЕРНОСТИ. В ином случае, величину (размерность) показателей таблицы необходимо указывать по каждому показателю данной таблицы (</w:t>
      </w:r>
      <w:proofErr w:type="gramStart"/>
      <w:r w:rsidR="00964FD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64FD6">
        <w:rPr>
          <w:rFonts w:ascii="Times New Roman" w:hAnsi="Times New Roman" w:cs="Times New Roman"/>
          <w:sz w:val="28"/>
          <w:szCs w:val="28"/>
        </w:rPr>
        <w:t>. таблицу 2 выше).</w:t>
      </w:r>
    </w:p>
    <w:p w:rsidR="008C5B74" w:rsidRDefault="008C5B74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F53" w:rsidRPr="00AA2C45" w:rsidRDefault="00BC353D" w:rsidP="00743F5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88" style="position:absolute;left:0;text-align:left;margin-left:-.15pt;margin-top:18.75pt;width:480.6pt;height:238.25pt;z-index:251660288" coordorigin="1575,4695" coordsize="9735,5670">
            <v:rect id="_x0000_s1089" style="position:absolute;left:9195;top:4695;width:2115;height:765">
              <v:textbox style="mso-next-textbox:#_x0000_s1089">
                <w:txbxContent>
                  <w:p w:rsidR="00804718" w:rsidRPr="001E41CF" w:rsidRDefault="00804718" w:rsidP="00743F53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 цели …</w:t>
                    </w:r>
                  </w:p>
                </w:txbxContent>
              </v:textbox>
            </v:rect>
            <v:rect id="_x0000_s1090" style="position:absolute;left:1575;top:4830;width:7380;height:705">
              <v:textbox style="mso-next-textbox:#_x0000_s1090">
                <w:txbxContent>
                  <w:p w:rsidR="00804718" w:rsidRPr="008C5B74" w:rsidRDefault="00804718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91" style="position:absolute;left:1575;top:9315;width:8700;height:1050">
              <v:textbox style="mso-next-textbox:#_x0000_s1091">
                <w:txbxContent>
                  <w:p w:rsidR="00804718" w:rsidRPr="008C5B74" w:rsidRDefault="00804718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rect id="_x0000_s1092" style="position:absolute;left:1575;top:6210;width:7710;height:705">
              <v:textbox style="mso-next-textbox:#_x0000_s1092">
                <w:txbxContent>
                  <w:p w:rsidR="00804718" w:rsidRPr="008C5B74" w:rsidRDefault="00804718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93" style="position:absolute;left:1575;top:6915;width:7860;height:690">
              <v:textbox style="mso-next-textbox:#_x0000_s1093">
                <w:txbxContent>
                  <w:p w:rsidR="00804718" w:rsidRPr="008C5B74" w:rsidRDefault="00804718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94" style="position:absolute;left:1575;top:5535;width:7545;height:675">
              <v:textbox style="mso-next-textbox:#_x0000_s1094">
                <w:txbxContent>
                  <w:p w:rsidR="00804718" w:rsidRPr="008C5B74" w:rsidRDefault="00804718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95" style="position:absolute;left:1575;top:8295;width:8355;height:1020">
              <v:textbox style="mso-next-textbox:#_x0000_s1095">
                <w:txbxContent>
                  <w:p w:rsidR="00804718" w:rsidRPr="008C5B74" w:rsidRDefault="00804718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96" style="position:absolute;left:1575;top:7605;width:8055;height:690">
              <v:textbox style="mso-next-textbox:#_x0000_s1096">
                <w:txbxContent>
                  <w:p w:rsidR="00804718" w:rsidRPr="008C5B74" w:rsidRDefault="00804718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7" type="#_x0000_t32" style="position:absolute;left:8955;top:5025;width:240;height:180;flip:x" o:connectortype="straight"/>
            <v:shape id="_x0000_s1098" type="#_x0000_t32" style="position:absolute;left:9120;top:5460;width:390;height:480;flip:x" o:connectortype="straight"/>
            <v:shape id="_x0000_s1099" type="#_x0000_t32" style="position:absolute;left:9285;top:5460;width:570;height:1110;flip:x" o:connectortype="straight"/>
            <v:shape id="_x0000_s1100" type="#_x0000_t32" style="position:absolute;left:9435;top:5460;width:630;height:1860;flip:x" o:connectortype="straight"/>
            <v:shape id="_x0000_s1101" type="#_x0000_t32" style="position:absolute;left:9630;top:5460;width:645;height:2580;flip:x" o:connectortype="straight"/>
            <v:shape id="_x0000_s1102" type="#_x0000_t32" style="position:absolute;left:9930;top:5460;width:540;height:3345;flip:x" o:connectortype="straight"/>
            <v:shape id="_x0000_s1103" type="#_x0000_t32" style="position:absolute;left:10275;top:5460;width:480;height:4335;flip:x" o:connectortype="straight"/>
          </v:group>
        </w:pict>
      </w:r>
      <w:r w:rsidR="008C5B74">
        <w:rPr>
          <w:rFonts w:ascii="Times New Roman" w:hAnsi="Times New Roman" w:cs="Times New Roman"/>
          <w:sz w:val="28"/>
          <w:szCs w:val="28"/>
        </w:rPr>
        <w:t>Пример оформления рисунков:</w:t>
      </w: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8C5B74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743F53">
        <w:rPr>
          <w:sz w:val="28"/>
          <w:szCs w:val="28"/>
        </w:rPr>
        <w:t xml:space="preserve"> – Основные цели </w:t>
      </w:r>
      <w:r>
        <w:rPr>
          <w:sz w:val="28"/>
          <w:szCs w:val="28"/>
        </w:rPr>
        <w:t>…</w:t>
      </w:r>
    </w:p>
    <w:p w:rsidR="00A163D8" w:rsidRPr="00BD71D4" w:rsidRDefault="00A163D8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BD71D4">
        <w:rPr>
          <w:sz w:val="28"/>
          <w:szCs w:val="28"/>
        </w:rPr>
        <w:t xml:space="preserve">[1, </w:t>
      </w:r>
      <w:r>
        <w:rPr>
          <w:sz w:val="28"/>
          <w:szCs w:val="28"/>
          <w:lang w:val="en-US"/>
        </w:rPr>
        <w:t>c</w:t>
      </w:r>
      <w:r w:rsidR="00384F22">
        <w:rPr>
          <w:sz w:val="28"/>
          <w:szCs w:val="28"/>
        </w:rPr>
        <w:t>. 17]</w:t>
      </w:r>
    </w:p>
    <w:p w:rsidR="005D2EF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FA" w:rsidRP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B74">
        <w:rPr>
          <w:rFonts w:ascii="Times New Roman" w:hAnsi="Times New Roman" w:cs="Times New Roman"/>
          <w:sz w:val="28"/>
          <w:szCs w:val="28"/>
          <w:u w:val="single"/>
        </w:rPr>
        <w:t>По каждому объекту графического материала в тексте должны быть сделаны пояснения и выводы!</w:t>
      </w:r>
    </w:p>
    <w:p w:rsid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EED" w:rsidRDefault="00F12EED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формулы по тексту располагаются по центру с соблюдением сквозной нумерации по требованиям форматированию, указанным к теоретической части работы;</w:t>
      </w:r>
    </w:p>
    <w:p w:rsidR="00167184" w:rsidRPr="00A163D8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сылки на литературу:</w:t>
      </w:r>
      <w:r w:rsidRPr="0099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992445">
        <w:rPr>
          <w:rFonts w:ascii="Times New Roman" w:hAnsi="Times New Roman" w:cs="Times New Roman"/>
          <w:sz w:val="28"/>
          <w:szCs w:val="28"/>
        </w:rPr>
        <w:t xml:space="preserve">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2445">
        <w:rPr>
          <w:rFonts w:ascii="Times New Roman" w:hAnsi="Times New Roman" w:cs="Times New Roman"/>
          <w:sz w:val="28"/>
          <w:szCs w:val="28"/>
        </w:rPr>
        <w:t>. 4]</w:t>
      </w:r>
      <w:r>
        <w:rPr>
          <w:rFonts w:ascii="Times New Roman" w:hAnsi="Times New Roman" w:cs="Times New Roman"/>
          <w:sz w:val="28"/>
          <w:szCs w:val="28"/>
        </w:rPr>
        <w:t>, где «1» – номер источника по списку использованной литературы, «4» - страница в источнике «1»;</w:t>
      </w:r>
      <w:r w:rsidR="005274A6">
        <w:rPr>
          <w:rFonts w:ascii="Times New Roman" w:hAnsi="Times New Roman" w:cs="Times New Roman"/>
          <w:sz w:val="28"/>
          <w:szCs w:val="28"/>
        </w:rPr>
        <w:t xml:space="preserve"> КАЖДЫЙ ИСТОЧНИК ДОЛЖЕН ИМЕТЬ ПОЛНЫЕ ВЫХОДНЫЕ ДАННЫЕ</w:t>
      </w:r>
      <w:r w:rsidR="00350C30">
        <w:rPr>
          <w:rFonts w:ascii="Times New Roman" w:hAnsi="Times New Roman" w:cs="Times New Roman"/>
          <w:sz w:val="28"/>
          <w:szCs w:val="28"/>
        </w:rPr>
        <w:t xml:space="preserve"> (для печатных источников: автор (-</w:t>
      </w:r>
      <w:proofErr w:type="spellStart"/>
      <w:r w:rsidR="00350C3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0C30">
        <w:rPr>
          <w:rFonts w:ascii="Times New Roman" w:hAnsi="Times New Roman" w:cs="Times New Roman"/>
          <w:sz w:val="28"/>
          <w:szCs w:val="28"/>
        </w:rPr>
        <w:t xml:space="preserve">), наименование, где и каким издательством издан (каким журналом опубликован), год издания (опубликования), количество страниц; для иных источников: те же </w:t>
      </w:r>
      <w:r w:rsidR="00350C30">
        <w:rPr>
          <w:rFonts w:ascii="Times New Roman" w:hAnsi="Times New Roman" w:cs="Times New Roman"/>
          <w:sz w:val="28"/>
          <w:szCs w:val="28"/>
        </w:rPr>
        <w:lastRenderedPageBreak/>
        <w:t xml:space="preserve">параметры и </w:t>
      </w:r>
      <w:r w:rsidR="00350C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50C30">
        <w:rPr>
          <w:rFonts w:ascii="Times New Roman" w:hAnsi="Times New Roman" w:cs="Times New Roman"/>
          <w:sz w:val="28"/>
          <w:szCs w:val="28"/>
        </w:rPr>
        <w:t>, а также дата обращения)</w:t>
      </w:r>
      <w:r w:rsidR="00FF2C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01200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РАБОТЫ ДОЛЖНЫ БЫТЬ ПРЕДОСТАВЛЕНЫ В ЭЛЕКТРОННОМ ВИДЕ на адрес «</w:t>
      </w:r>
      <w:r w:rsidR="006C343D">
        <w:rPr>
          <w:rFonts w:ascii="Times New Roman" w:hAnsi="Times New Roman" w:cs="Times New Roman"/>
          <w:sz w:val="28"/>
          <w:szCs w:val="28"/>
          <w:lang w:val="en-US"/>
        </w:rPr>
        <w:t>neon</w:t>
      </w:r>
      <w:r w:rsidR="006C343D" w:rsidRPr="006C343D">
        <w:rPr>
          <w:rFonts w:ascii="Times New Roman" w:hAnsi="Times New Roman" w:cs="Times New Roman"/>
          <w:sz w:val="28"/>
          <w:szCs w:val="28"/>
        </w:rPr>
        <w:t>5774</w:t>
      </w:r>
      <w:r w:rsidRPr="0001200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C343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6C343D" w:rsidRPr="006C34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C34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421EBA">
        <w:rPr>
          <w:rFonts w:ascii="Times New Roman" w:hAnsi="Times New Roman" w:cs="Times New Roman"/>
          <w:sz w:val="28"/>
          <w:szCs w:val="28"/>
        </w:rPr>
        <w:t xml:space="preserve"> НЕ ПОЗДНЕЕ «01</w:t>
      </w:r>
      <w:r w:rsidR="00BB71AB">
        <w:rPr>
          <w:rFonts w:ascii="Times New Roman" w:hAnsi="Times New Roman" w:cs="Times New Roman"/>
          <w:sz w:val="28"/>
          <w:szCs w:val="28"/>
        </w:rPr>
        <w:t xml:space="preserve">» </w:t>
      </w:r>
      <w:r w:rsidR="00421EBA">
        <w:rPr>
          <w:rFonts w:ascii="Times New Roman" w:hAnsi="Times New Roman" w:cs="Times New Roman"/>
          <w:sz w:val="28"/>
          <w:szCs w:val="28"/>
        </w:rPr>
        <w:t>июня</w:t>
      </w:r>
      <w:r w:rsidR="000C731B">
        <w:rPr>
          <w:rFonts w:ascii="Times New Roman" w:hAnsi="Times New Roman" w:cs="Times New Roman"/>
          <w:sz w:val="28"/>
          <w:szCs w:val="28"/>
        </w:rPr>
        <w:t xml:space="preserve"> 2015</w:t>
      </w:r>
      <w:r w:rsidR="00BB71AB">
        <w:rPr>
          <w:rFonts w:ascii="Times New Roman" w:hAnsi="Times New Roman" w:cs="Times New Roman"/>
          <w:sz w:val="28"/>
          <w:szCs w:val="28"/>
        </w:rPr>
        <w:t xml:space="preserve"> г., а также, В ПЕЧАТНОМ ВИДЕ не позднее</w:t>
      </w:r>
      <w:r w:rsidR="00804718">
        <w:rPr>
          <w:rFonts w:ascii="Times New Roman" w:hAnsi="Times New Roman" w:cs="Times New Roman"/>
          <w:sz w:val="28"/>
          <w:szCs w:val="28"/>
        </w:rPr>
        <w:t xml:space="preserve"> оговоренных</w:t>
      </w:r>
      <w:r w:rsidR="00BB71AB">
        <w:rPr>
          <w:rFonts w:ascii="Times New Roman" w:hAnsi="Times New Roman" w:cs="Times New Roman"/>
          <w:sz w:val="28"/>
          <w:szCs w:val="28"/>
        </w:rPr>
        <w:t xml:space="preserve"> </w:t>
      </w:r>
      <w:r w:rsidR="000C731B">
        <w:rPr>
          <w:rFonts w:ascii="Times New Roman" w:hAnsi="Times New Roman" w:cs="Times New Roman"/>
          <w:sz w:val="28"/>
          <w:szCs w:val="28"/>
        </w:rPr>
        <w:t>преподавателем</w:t>
      </w:r>
      <w:r w:rsidR="006C343D">
        <w:rPr>
          <w:rFonts w:ascii="Times New Roman" w:hAnsi="Times New Roman" w:cs="Times New Roman"/>
          <w:sz w:val="28"/>
          <w:szCs w:val="28"/>
        </w:rPr>
        <w:t xml:space="preserve"> сроков</w:t>
      </w:r>
      <w:r w:rsidR="00BB71AB">
        <w:rPr>
          <w:rFonts w:ascii="Times New Roman" w:hAnsi="Times New Roman" w:cs="Times New Roman"/>
          <w:sz w:val="28"/>
          <w:szCs w:val="28"/>
        </w:rPr>
        <w:t>.</w:t>
      </w:r>
    </w:p>
    <w:p w:rsidR="00BB71AB" w:rsidRPr="0001200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НЕКОРРЕКТНОСТЬ ВЫПОЛНЕНИЯ УКАЗАННЫХ ЗАДАНИЙ, А ТАКЖЕ ПРЕДОСТАВЛЕНИЕ ЭТИХ ЗАДАНИЙ ПОСЛЕ УКАЗАННЫХ СРОКОВ ЯВЛЯЕТСЯ ОСНОВАНИЕМ ДЛЯ НЕДОПУСКА К ПРОМЕЖУТОЧНОЙ АТТЕСТАЦИИ ПО ДАННОЙ ДИСЦИПЛИНЕ.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445" w:rsidRPr="004419DC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9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Теоретические вопросы: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DC" w:rsidRPr="004419DC" w:rsidRDefault="004419DC" w:rsidP="00804718">
      <w:pPr>
        <w:widowControl w:val="0"/>
        <w:numPr>
          <w:ilvl w:val="0"/>
          <w:numId w:val="1"/>
        </w:numPr>
        <w:tabs>
          <w:tab w:val="clear" w:pos="720"/>
          <w:tab w:val="num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и резервы повышения эффективности промышленного производства.</w:t>
      </w:r>
    </w:p>
    <w:p w:rsidR="004419DC" w:rsidRPr="004419DC" w:rsidRDefault="004419DC" w:rsidP="0080471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Экономическая эффективность деятельности акционерного предприятия. </w:t>
      </w:r>
    </w:p>
    <w:p w:rsidR="004419DC" w:rsidRPr="004419DC" w:rsidRDefault="004419DC" w:rsidP="0080471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Производственная мощность и пути повышения уровня ее использования.</w:t>
      </w:r>
    </w:p>
    <w:p w:rsidR="004419DC" w:rsidRPr="004419DC" w:rsidRDefault="004419DC" w:rsidP="0080471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Бизнес-план и его роль в современном управлении.</w:t>
      </w:r>
    </w:p>
    <w:p w:rsidR="004419DC" w:rsidRPr="004419DC" w:rsidRDefault="004419DC" w:rsidP="0080471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Значение и пути повышения качества продукции.</w:t>
      </w:r>
    </w:p>
    <w:p w:rsidR="004419DC" w:rsidRPr="004419DC" w:rsidRDefault="004419DC" w:rsidP="0080471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Себестоимость продукции и пути ее снижения.</w:t>
      </w:r>
    </w:p>
    <w:p w:rsidR="004419DC" w:rsidRPr="004419DC" w:rsidRDefault="004419DC" w:rsidP="0080471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Специализация в промышленности, ее экономическая эффективность.</w:t>
      </w:r>
    </w:p>
    <w:p w:rsidR="004419DC" w:rsidRPr="004419DC" w:rsidRDefault="004419DC" w:rsidP="0080471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повышения производительности труда.</w:t>
      </w:r>
    </w:p>
    <w:p w:rsidR="004419DC" w:rsidRPr="004419DC" w:rsidRDefault="004419DC" w:rsidP="0080471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Кооперирование в промышленности и его экономическая эффективность.</w:t>
      </w:r>
    </w:p>
    <w:p w:rsidR="004419DC" w:rsidRPr="004419DC" w:rsidRDefault="004419DC" w:rsidP="0080471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Резервы и пути экономики материальных ресурсов.</w:t>
      </w:r>
    </w:p>
    <w:p w:rsidR="004419DC" w:rsidRPr="004419DC" w:rsidRDefault="004419DC" w:rsidP="0080471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Основные фонды и пути улучшения их использования.</w:t>
      </w:r>
    </w:p>
    <w:p w:rsidR="004419DC" w:rsidRPr="004419DC" w:rsidRDefault="004419DC" w:rsidP="0080471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ускорения оборачиваемости оборотных средств.</w:t>
      </w:r>
    </w:p>
    <w:p w:rsidR="004419DC" w:rsidRPr="004419DC" w:rsidRDefault="004419DC" w:rsidP="0080471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Оборотные фонды и их использование в промышленности.</w:t>
      </w:r>
    </w:p>
    <w:p w:rsidR="004419DC" w:rsidRDefault="004419DC" w:rsidP="0080471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Нормирование расхода материалов в промышленности.</w:t>
      </w:r>
    </w:p>
    <w:p w:rsidR="00801BEB" w:rsidRDefault="00801BEB" w:rsidP="0080471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Инвестиции и их роль в развитие бизнеса (предпринимательства, промышленности)</w:t>
      </w:r>
      <w:r w:rsidR="00D817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1BEB" w:rsidRDefault="00801BEB" w:rsidP="0080471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Эффективное распределение </w:t>
      </w:r>
      <w:r w:rsidR="00D8172A">
        <w:rPr>
          <w:rFonts w:ascii="Times New Roman" w:hAnsi="Times New Roman" w:cs="Times New Roman"/>
          <w:color w:val="000000"/>
          <w:sz w:val="28"/>
          <w:szCs w:val="28"/>
        </w:rPr>
        <w:t>денежных сре</w:t>
      </w:r>
      <w:proofErr w:type="gramStart"/>
      <w:r w:rsidR="00D8172A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="00D8172A">
        <w:rPr>
          <w:rFonts w:ascii="Times New Roman" w:hAnsi="Times New Roman" w:cs="Times New Roman"/>
          <w:color w:val="000000"/>
          <w:sz w:val="28"/>
          <w:szCs w:val="28"/>
        </w:rPr>
        <w:t>едприятия.</w:t>
      </w:r>
    </w:p>
    <w:p w:rsidR="00D8172A" w:rsidRDefault="00D8172A" w:rsidP="0080471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Бюджетирование как экономическая технология рационального распределения денежных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едприятия.</w:t>
      </w:r>
    </w:p>
    <w:p w:rsidR="00D8172A" w:rsidRDefault="00D8172A" w:rsidP="0080471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Современные модели оценки эффективности деятельности предприятия.</w:t>
      </w:r>
    </w:p>
    <w:p w:rsidR="00D8172A" w:rsidRDefault="00D8172A" w:rsidP="0080471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Экономико-математический инструментарий оценки эффективности деятельности предприятия.</w:t>
      </w:r>
    </w:p>
    <w:p w:rsidR="00D8172A" w:rsidRDefault="00D8172A" w:rsidP="0080471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Экономико-математический инструментарий оценки структуры и эффективности распределения денежных потоков предприятия (организации).</w:t>
      </w:r>
    </w:p>
    <w:p w:rsidR="00D8172A" w:rsidRDefault="00D8172A" w:rsidP="0080471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Инновации и их роль в развитие предприятия (организации).</w:t>
      </w:r>
    </w:p>
    <w:p w:rsidR="00D8172A" w:rsidRDefault="00D8172A" w:rsidP="0080471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Современные модели и методы инновационного развития хозяйствующих субъектов.</w:t>
      </w:r>
    </w:p>
    <w:p w:rsidR="00804718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возникновения современных кризисов и их роль в социально-экономическом развитии. </w:t>
      </w:r>
    </w:p>
    <w:p w:rsidR="00804718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еханизмы антикризисного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718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методики диагностики и оценки вероятности банкротства предприятий.</w:t>
      </w:r>
    </w:p>
    <w:p w:rsidR="00804718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тенденции и виды организационного развития, особенности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718" w:rsidRPr="00555C30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Нововведения как объект инновационного управления.</w:t>
      </w:r>
    </w:p>
    <w:p w:rsidR="00804718" w:rsidRPr="00555C30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Инновационный менеджмент: возникновение, становление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черты.</w:t>
      </w:r>
    </w:p>
    <w:p w:rsidR="00804718" w:rsidRPr="00555C30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в инновационном менеджменте.</w:t>
      </w:r>
    </w:p>
    <w:p w:rsidR="00804718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718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как инструмент прогнозирования.</w:t>
      </w:r>
    </w:p>
    <w:p w:rsidR="00804718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как инновационная технология прогнозирования и оценки эффективности стратегического управления.</w:t>
      </w:r>
    </w:p>
    <w:p w:rsidR="00804718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современного инновационного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804718" w:rsidRPr="00555C30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поведение в организации.</w:t>
      </w:r>
    </w:p>
    <w:p w:rsidR="00804718" w:rsidRPr="00555C30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и результативность организации.</w:t>
      </w:r>
    </w:p>
    <w:p w:rsidR="00804718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группового поведения в организации.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718" w:rsidRPr="00555C30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особенности управления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организации.</w:t>
      </w:r>
    </w:p>
    <w:p w:rsidR="00804718" w:rsidRPr="00555C30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закономерности управления различными системами.</w:t>
      </w:r>
    </w:p>
    <w:p w:rsidR="00804718" w:rsidRPr="00555C30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управления социально-экономическими системами (организациями).</w:t>
      </w:r>
    </w:p>
    <w:p w:rsidR="00804718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 современного менеджмента.</w:t>
      </w:r>
    </w:p>
    <w:p w:rsidR="00804718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нтеграционные процессы в менеджменте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718" w:rsidRPr="00903C1B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и контроль в системе менеджмента.</w:t>
      </w:r>
    </w:p>
    <w:p w:rsidR="00804718" w:rsidRPr="00903C1B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эффективности менеджмента.</w:t>
      </w:r>
    </w:p>
    <w:p w:rsidR="00804718" w:rsidRPr="00903C1B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 на предприятии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718" w:rsidRPr="00903C1B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управленческих решений.</w:t>
      </w:r>
    </w:p>
    <w:p w:rsidR="00804718" w:rsidRPr="00903C1B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методы оценки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управления персоналом.</w:t>
      </w:r>
    </w:p>
    <w:p w:rsidR="00804718" w:rsidRPr="00903C1B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Модели, методология и организация процесса разработки управленческого решения.</w:t>
      </w:r>
    </w:p>
    <w:p w:rsidR="00804718" w:rsidRPr="00903C1B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Стратегический потенциал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методы его оценки.</w:t>
      </w:r>
    </w:p>
    <w:p w:rsidR="00804718" w:rsidRPr="00555C30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групп и лидерство в системе менеджмента.</w:t>
      </w:r>
    </w:p>
    <w:p w:rsidR="00804718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управления качеством.</w:t>
      </w:r>
    </w:p>
    <w:p w:rsidR="00804718" w:rsidRPr="00903C1B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качество управленческих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решений.</w:t>
      </w:r>
    </w:p>
    <w:p w:rsidR="00804718" w:rsidRPr="00903C1B" w:rsidRDefault="00804718" w:rsidP="0080471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разработки и выборов управленческих решений в условиях неопределенности и риска.</w:t>
      </w:r>
    </w:p>
    <w:p w:rsidR="00D8172A" w:rsidRDefault="00D8172A" w:rsidP="0080471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Default="00AF6C42" w:rsidP="0080471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C30" w:rsidRDefault="00555C30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18" w:rsidRDefault="00804718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18" w:rsidRDefault="00804718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18" w:rsidRDefault="00804718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18" w:rsidRDefault="00804718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18" w:rsidRDefault="00804718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4DE" w:rsidRPr="004924DE" w:rsidRDefault="002F18D0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Практические задания</w:t>
      </w:r>
      <w:r w:rsidR="004924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24DE" w:rsidRPr="00263766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rFonts w:cs="Times New Roman"/>
          <w:b/>
          <w:szCs w:val="28"/>
          <w:u w:val="single"/>
        </w:rPr>
      </w:pPr>
      <w:r w:rsidRPr="00263766">
        <w:rPr>
          <w:rFonts w:cs="Times New Roman"/>
          <w:b/>
          <w:szCs w:val="28"/>
          <w:u w:val="single"/>
        </w:rPr>
        <w:t>Задача 1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На заводе выпускались </w:t>
      </w:r>
      <w:r>
        <w:rPr>
          <w:rFonts w:ascii="Times New Roman" w:hAnsi="Times New Roman" w:cs="Times New Roman"/>
          <w:sz w:val="28"/>
          <w:szCs w:val="28"/>
        </w:rPr>
        <w:t>автомобили</w:t>
      </w:r>
      <w:r w:rsidRPr="00263766">
        <w:rPr>
          <w:rFonts w:ascii="Times New Roman" w:hAnsi="Times New Roman" w:cs="Times New Roman"/>
          <w:sz w:val="28"/>
          <w:szCs w:val="28"/>
        </w:rPr>
        <w:t xml:space="preserve"> мощностью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63766">
        <w:rPr>
          <w:rFonts w:ascii="Times New Roman" w:hAnsi="Times New Roman" w:cs="Times New Roman"/>
          <w:sz w:val="28"/>
          <w:szCs w:val="28"/>
        </w:rPr>
        <w:t>00 л</w:t>
      </w:r>
      <w:r>
        <w:rPr>
          <w:rFonts w:ascii="Times New Roman" w:hAnsi="Times New Roman" w:cs="Times New Roman"/>
          <w:sz w:val="28"/>
          <w:szCs w:val="28"/>
        </w:rPr>
        <w:t>.с.</w:t>
      </w:r>
      <w:r w:rsidRPr="0026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3766">
        <w:rPr>
          <w:rFonts w:ascii="Times New Roman" w:hAnsi="Times New Roman" w:cs="Times New Roman"/>
          <w:sz w:val="28"/>
          <w:szCs w:val="28"/>
        </w:rPr>
        <w:t>х чис</w:t>
      </w:r>
      <w:r>
        <w:rPr>
          <w:rFonts w:ascii="Times New Roman" w:hAnsi="Times New Roman" w:cs="Times New Roman"/>
          <w:sz w:val="28"/>
          <w:szCs w:val="28"/>
        </w:rPr>
        <w:t>тый вес составлял 1</w:t>
      </w:r>
      <w:r w:rsidRPr="00263766">
        <w:rPr>
          <w:rFonts w:ascii="Times New Roman" w:hAnsi="Times New Roman" w:cs="Times New Roman"/>
          <w:sz w:val="28"/>
          <w:szCs w:val="28"/>
        </w:rPr>
        <w:t xml:space="preserve">,5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Черновой вес металла на </w:t>
      </w:r>
      <w:r>
        <w:rPr>
          <w:rFonts w:ascii="Times New Roman" w:hAnsi="Times New Roman" w:cs="Times New Roman"/>
          <w:sz w:val="28"/>
          <w:szCs w:val="28"/>
        </w:rPr>
        <w:t>изготовление одного автомобиля – 3</w:t>
      </w:r>
      <w:r w:rsidRPr="00263766">
        <w:rPr>
          <w:rFonts w:ascii="Times New Roman" w:hAnsi="Times New Roman" w:cs="Times New Roman"/>
          <w:sz w:val="28"/>
          <w:szCs w:val="28"/>
        </w:rPr>
        <w:t xml:space="preserve">,0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После совершенствования конструкции и внедрения новой технологии мощность </w:t>
      </w:r>
      <w:r>
        <w:rPr>
          <w:rFonts w:ascii="Times New Roman" w:hAnsi="Times New Roman" w:cs="Times New Roman"/>
          <w:sz w:val="28"/>
          <w:szCs w:val="28"/>
        </w:rPr>
        <w:t>автомобиля увеличилась до 1</w:t>
      </w:r>
      <w:r w:rsidRPr="00263766">
        <w:rPr>
          <w:rFonts w:ascii="Times New Roman" w:hAnsi="Times New Roman" w:cs="Times New Roman"/>
          <w:sz w:val="28"/>
          <w:szCs w:val="28"/>
        </w:rPr>
        <w:t>50 л.</w:t>
      </w:r>
      <w:proofErr w:type="gramStart"/>
      <w:r w:rsidRPr="002637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37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6376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63766">
        <w:rPr>
          <w:rFonts w:ascii="Times New Roman" w:hAnsi="Times New Roman" w:cs="Times New Roman"/>
          <w:sz w:val="28"/>
          <w:szCs w:val="28"/>
        </w:rPr>
        <w:t xml:space="preserve"> сохранении прежнего чистого веса, а черновой расход материала на один </w:t>
      </w:r>
      <w:r>
        <w:rPr>
          <w:rFonts w:ascii="Times New Roman" w:hAnsi="Times New Roman" w:cs="Times New Roman"/>
          <w:sz w:val="28"/>
          <w:szCs w:val="28"/>
        </w:rPr>
        <w:t>автомобиль составил 2,5</w:t>
      </w:r>
      <w:r w:rsidRPr="00263766">
        <w:rPr>
          <w:rFonts w:ascii="Times New Roman" w:hAnsi="Times New Roman" w:cs="Times New Roman"/>
          <w:sz w:val="28"/>
          <w:szCs w:val="28"/>
        </w:rPr>
        <w:t xml:space="preserve">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>Определите показатели использования металла до и после внедрения новой технологии. Какую экономию металла принесли эти мероприятия?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4A">
        <w:rPr>
          <w:rFonts w:ascii="Times New Roman" w:hAnsi="Times New Roman" w:cs="Times New Roman"/>
          <w:sz w:val="28"/>
          <w:szCs w:val="28"/>
          <w:u w:val="single"/>
        </w:rPr>
        <w:t>ПОЯСНЕНИЯ</w:t>
      </w:r>
      <w:r>
        <w:rPr>
          <w:rFonts w:ascii="Times New Roman" w:hAnsi="Times New Roman" w:cs="Times New Roman"/>
          <w:sz w:val="28"/>
          <w:szCs w:val="28"/>
        </w:rPr>
        <w:t>: Решать задачу необходимо коэффициентным способом (использование материала и материалоемкость, интегральный коэффициент).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63766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rFonts w:cs="Times New Roman"/>
          <w:b/>
          <w:szCs w:val="28"/>
          <w:u w:val="single"/>
        </w:rPr>
      </w:pPr>
      <w:r w:rsidRPr="00263766">
        <w:rPr>
          <w:rFonts w:cs="Times New Roman"/>
          <w:b/>
          <w:szCs w:val="28"/>
          <w:u w:val="single"/>
        </w:rPr>
        <w:t>Задача 2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 w:cs="Times New Roman"/>
          <w:sz w:val="28"/>
          <w:szCs w:val="28"/>
        </w:rPr>
        <w:t>На основании данных, приведенных</w:t>
      </w:r>
      <w:r w:rsidRPr="00263766">
        <w:rPr>
          <w:rFonts w:ascii="Times New Roman" w:hAnsi="Times New Roman"/>
          <w:sz w:val="28"/>
          <w:szCs w:val="20"/>
        </w:rPr>
        <w:t xml:space="preserve"> в таблице 1, определите потребность предприятия в оборотных средствах по каждому элементу и в целом величину оборотных средств, а также необходимый прирост оборотных средств во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квартале.</w:t>
      </w:r>
      <w:r>
        <w:rPr>
          <w:rFonts w:ascii="Times New Roman" w:hAnsi="Times New Roman"/>
          <w:sz w:val="28"/>
          <w:szCs w:val="20"/>
        </w:rPr>
        <w:t xml:space="preserve">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Прим.: ОТВЕТ ПРЕДСТАВИТЬ В ОПИСАТЕЛЬНОЙ (расчетной) И ТАБЛИЧНОЙ ФОРМЕ (</w:t>
      </w:r>
      <w:proofErr w:type="gramStart"/>
      <w:r>
        <w:rPr>
          <w:rFonts w:ascii="Times New Roman" w:hAnsi="Times New Roman"/>
          <w:sz w:val="28"/>
          <w:szCs w:val="20"/>
        </w:rPr>
        <w:t>см</w:t>
      </w:r>
      <w:proofErr w:type="gramEnd"/>
      <w:r>
        <w:rPr>
          <w:rFonts w:ascii="Times New Roman" w:hAnsi="Times New Roman"/>
          <w:sz w:val="28"/>
          <w:szCs w:val="20"/>
        </w:rPr>
        <w:t>. Таблица 2 в пояснении).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7865"/>
        <w:gridCol w:w="1706"/>
      </w:tblGrid>
      <w:tr w:rsidR="004924DE" w:rsidRPr="00263766" w:rsidTr="00D96E6E">
        <w:trPr>
          <w:trHeight w:val="460"/>
        </w:trPr>
        <w:tc>
          <w:tcPr>
            <w:tcW w:w="4109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Значение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Расход сырья и материалов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63766">
              <w:rPr>
                <w:sz w:val="24"/>
                <w:szCs w:val="24"/>
              </w:rPr>
              <w:t xml:space="preserve"> 500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2. Норма запаса сырья и материалов,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3. Выпуск продукции по себестоимости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63766">
              <w:rPr>
                <w:sz w:val="24"/>
                <w:szCs w:val="24"/>
              </w:rPr>
              <w:t xml:space="preserve"> 300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Норма незавершенного производства,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5. Норма оборотных средств по готовой продукции,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6. Оборот товаров по покупным ценам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37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263766">
              <w:rPr>
                <w:sz w:val="24"/>
                <w:szCs w:val="24"/>
              </w:rPr>
              <w:t>80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7. Норма запасов товаров,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8. Товарооборот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37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</w:t>
            </w:r>
            <w:r w:rsidRPr="00263766">
              <w:rPr>
                <w:sz w:val="24"/>
                <w:szCs w:val="24"/>
              </w:rPr>
              <w:t>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9. Норма запаса денежных средств,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10. Потребность в оборотных средствах по прочим материальным ценностям,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Pr="00263766">
              <w:rPr>
                <w:sz w:val="24"/>
                <w:szCs w:val="24"/>
              </w:rPr>
              <w:t>70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11. Величина оборотных средств на начало планового квартала,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</w:t>
            </w:r>
            <w:r w:rsidRPr="00263766">
              <w:rPr>
                <w:sz w:val="24"/>
                <w:szCs w:val="24"/>
              </w:rPr>
              <w:t>80</w:t>
            </w: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4A">
        <w:rPr>
          <w:rFonts w:ascii="Times New Roman" w:hAnsi="Times New Roman" w:cs="Times New Roman"/>
          <w:sz w:val="28"/>
          <w:szCs w:val="28"/>
          <w:u w:val="single"/>
        </w:rPr>
        <w:t>ПОЯСНЕНИЯ</w:t>
      </w:r>
      <w:r>
        <w:rPr>
          <w:rFonts w:ascii="Times New Roman" w:hAnsi="Times New Roman" w:cs="Times New Roman"/>
          <w:sz w:val="28"/>
          <w:szCs w:val="28"/>
        </w:rPr>
        <w:t>: Решать задачу необходимо через расчет общего норматива и общей потребности в оборотных средствах.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09E" w:rsidRDefault="00EF609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09E" w:rsidRDefault="00EF609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09E" w:rsidRDefault="00EF609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 (для заполнения)</w:t>
      </w:r>
    </w:p>
    <w:tbl>
      <w:tblPr>
        <w:tblW w:w="5000" w:type="pct"/>
        <w:tblLook w:val="0000"/>
      </w:tblPr>
      <w:tblGrid>
        <w:gridCol w:w="8315"/>
        <w:gridCol w:w="1256"/>
      </w:tblGrid>
      <w:tr w:rsidR="004924DE" w:rsidRPr="00447115" w:rsidTr="00D96E6E">
        <w:trPr>
          <w:trHeight w:val="460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1. Норматив производственных запасов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2. Потребность оборотных средств по незавершенному производству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3. Норматив готовой продукции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4. Норматив оборотных средств по запасам товаров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5. Потребность денежных сре</w:t>
            </w:r>
            <w:proofErr w:type="gramStart"/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ассе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6. Потребность в оборотных средствах по прочим материальным ценностям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Потребность предприятия в оборотных средствах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Необходимый прирост оборотных средств во II кв.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FA3924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FA3924">
        <w:rPr>
          <w:b/>
          <w:szCs w:val="20"/>
          <w:u w:val="single"/>
        </w:rPr>
        <w:t>Задача 3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На основе исходных данных о деятельности двух фирм (таблица 1), являющихся конкурентами на рынке,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кв. и планируемых изменений во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кв. определите, какая из фирм эффективнее использует оборотные средства.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6815"/>
        <w:gridCol w:w="1378"/>
        <w:gridCol w:w="1378"/>
      </w:tblGrid>
      <w:tr w:rsidR="004924DE" w:rsidRPr="00263766" w:rsidTr="00D96E6E">
        <w:tc>
          <w:tcPr>
            <w:tcW w:w="356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Фирма А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Фирма</w:t>
            </w:r>
            <w:proofErr w:type="gramStart"/>
            <w:r w:rsidRPr="00263766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Объем реализованной продукции (РП), тыс. руб.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2 850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2 900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2. Среднеквартальные остатки оборотных средств (</w:t>
            </w:r>
            <w:proofErr w:type="spellStart"/>
            <w:r w:rsidRPr="00263766">
              <w:rPr>
                <w:sz w:val="24"/>
                <w:szCs w:val="24"/>
              </w:rPr>
              <w:t>ОбС</w:t>
            </w:r>
            <w:proofErr w:type="spellEnd"/>
            <w:r w:rsidRPr="00263766">
              <w:rPr>
                <w:sz w:val="24"/>
                <w:szCs w:val="24"/>
              </w:rPr>
              <w:t>), тыс. руб.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267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248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3. Планируемый прирост объема реализованной продукции во </w:t>
            </w:r>
            <w:r w:rsidRPr="00263766">
              <w:rPr>
                <w:sz w:val="24"/>
                <w:szCs w:val="24"/>
                <w:lang w:val="en-US"/>
              </w:rPr>
              <w:t>II</w:t>
            </w:r>
            <w:r w:rsidRPr="00263766">
              <w:rPr>
                <w:sz w:val="24"/>
                <w:szCs w:val="24"/>
              </w:rPr>
              <w:t xml:space="preserve"> квартале, %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5,3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2,5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Сокращение времени одного оборота оборотных средств (Д)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</w:tr>
    </w:tbl>
    <w:p w:rsidR="00B312B4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Вычислите: 1) коэффициенты оборачиваемости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2) коэффициенты загрузки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3) время одного оборота в днях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4) высвобождение оборотных сре</w:t>
      </w:r>
      <w:proofErr w:type="gramStart"/>
      <w:r w:rsidRPr="00263766">
        <w:rPr>
          <w:rFonts w:ascii="Times New Roman" w:hAnsi="Times New Roman"/>
          <w:sz w:val="28"/>
          <w:szCs w:val="20"/>
        </w:rPr>
        <w:t>дств в р</w:t>
      </w:r>
      <w:proofErr w:type="gramEnd"/>
      <w:r w:rsidRPr="00263766">
        <w:rPr>
          <w:rFonts w:ascii="Times New Roman" w:hAnsi="Times New Roman"/>
          <w:sz w:val="28"/>
          <w:szCs w:val="20"/>
        </w:rPr>
        <w:t>езультате сокращения продолжительности одного оборота.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4924DE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4924DE">
        <w:rPr>
          <w:b/>
          <w:szCs w:val="20"/>
          <w:u w:val="single"/>
        </w:rPr>
        <w:t>Задача 4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На ос</w:t>
      </w:r>
      <w:r>
        <w:rPr>
          <w:rFonts w:ascii="Times New Roman" w:hAnsi="Times New Roman"/>
          <w:sz w:val="28"/>
          <w:szCs w:val="20"/>
        </w:rPr>
        <w:t>нове данных, приведенных в таблице</w:t>
      </w:r>
      <w:r w:rsidRPr="00263766">
        <w:rPr>
          <w:rFonts w:ascii="Times New Roman" w:hAnsi="Times New Roman"/>
          <w:sz w:val="28"/>
          <w:szCs w:val="20"/>
        </w:rPr>
        <w:t xml:space="preserve"> 1, определите: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1) потребность в оборотных средствах на создание запасов материалов в плановом периоде по нормам расхода отчетного и планового периодов;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размер высвобождения оборотных сре</w:t>
      </w:r>
      <w:proofErr w:type="gramStart"/>
      <w:r w:rsidRPr="00263766">
        <w:rPr>
          <w:rFonts w:ascii="Times New Roman" w:hAnsi="Times New Roman"/>
          <w:sz w:val="28"/>
          <w:szCs w:val="20"/>
        </w:rPr>
        <w:t>дств в р</w:t>
      </w:r>
      <w:proofErr w:type="gramEnd"/>
      <w:r w:rsidRPr="00263766">
        <w:rPr>
          <w:rFonts w:ascii="Times New Roman" w:hAnsi="Times New Roman"/>
          <w:sz w:val="28"/>
          <w:szCs w:val="20"/>
        </w:rPr>
        <w:t>езультате улучшения использования материалов.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924DE" w:rsidRPr="00263766" w:rsidTr="00D96E6E">
        <w:tc>
          <w:tcPr>
            <w:tcW w:w="2687" w:type="pct"/>
            <w:vMerge w:val="restar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924DE" w:rsidRPr="00263766" w:rsidTr="00D96E6E">
        <w:tc>
          <w:tcPr>
            <w:tcW w:w="2687" w:type="pct"/>
            <w:vMerge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924DE" w:rsidRPr="00263766" w:rsidTr="00D96E6E">
        <w:tc>
          <w:tcPr>
            <w:tcW w:w="2687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Годовой объем выпуска, тыс. руб.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90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70</w:t>
            </w:r>
          </w:p>
        </w:tc>
      </w:tr>
      <w:tr w:rsidR="004924DE" w:rsidRPr="00263766" w:rsidTr="00D96E6E">
        <w:tc>
          <w:tcPr>
            <w:tcW w:w="2687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нормам, тыс. руб. (в действ</w:t>
            </w:r>
            <w:proofErr w:type="gramStart"/>
            <w:r w:rsidRPr="00263766">
              <w:rPr>
                <w:sz w:val="24"/>
                <w:szCs w:val="24"/>
              </w:rPr>
              <w:t>.</w:t>
            </w:r>
            <w:proofErr w:type="gramEnd"/>
            <w:r w:rsidRPr="00263766">
              <w:rPr>
                <w:sz w:val="24"/>
                <w:szCs w:val="24"/>
              </w:rPr>
              <w:t xml:space="preserve"> </w:t>
            </w:r>
            <w:proofErr w:type="gramStart"/>
            <w:r w:rsidRPr="00263766">
              <w:rPr>
                <w:sz w:val="24"/>
                <w:szCs w:val="24"/>
              </w:rPr>
              <w:t>ц</w:t>
            </w:r>
            <w:proofErr w:type="gramEnd"/>
            <w:r w:rsidRPr="00263766">
              <w:rPr>
                <w:sz w:val="24"/>
                <w:szCs w:val="24"/>
              </w:rPr>
              <w:t>енах)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120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140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110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180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160</w:t>
            </w: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Норма запаса материалов 25 дней. В плановом периоде предполагается снизить нормы расхода: по изделию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на 5%,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Б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10,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В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8,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Г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</w:t>
      </w:r>
      <w:r w:rsidRPr="00263766">
        <w:rPr>
          <w:rFonts w:ascii="Times New Roman" w:hAnsi="Times New Roman"/>
          <w:sz w:val="28"/>
          <w:szCs w:val="20"/>
        </w:rPr>
        <w:lastRenderedPageBreak/>
        <w:t xml:space="preserve">на 9, по изделию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Д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6%. Годовой объем производства возрастает в среднем на 10%. Цены принять неизменными.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4924DE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4924DE">
        <w:rPr>
          <w:b/>
          <w:szCs w:val="20"/>
          <w:u w:val="single"/>
        </w:rPr>
        <w:t>Задача 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Сравните рентабельность производства малого и крупного предприятий, увеличив рентабельность крупного предприятия в 2 раза двумя с</w:t>
      </w:r>
      <w:r w:rsidR="00A50CFB">
        <w:rPr>
          <w:rFonts w:ascii="Times New Roman" w:hAnsi="Times New Roman"/>
          <w:sz w:val="28"/>
          <w:szCs w:val="20"/>
        </w:rPr>
        <w:t>пособами, используя данные таблице 1: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6797"/>
        <w:gridCol w:w="1350"/>
        <w:gridCol w:w="1424"/>
      </w:tblGrid>
      <w:tr w:rsidR="004924DE" w:rsidRPr="00263766" w:rsidTr="00D96E6E">
        <w:tc>
          <w:tcPr>
            <w:tcW w:w="3551" w:type="pct"/>
            <w:vMerge w:val="restar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1449" w:type="pct"/>
            <w:gridSpan w:val="2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Предприятие</w:t>
            </w:r>
          </w:p>
        </w:tc>
      </w:tr>
      <w:tr w:rsidR="004924DE" w:rsidRPr="00263766" w:rsidTr="00D96E6E">
        <w:tc>
          <w:tcPr>
            <w:tcW w:w="3551" w:type="pct"/>
            <w:vMerge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Малое</w:t>
            </w:r>
          </w:p>
        </w:tc>
        <w:tc>
          <w:tcPr>
            <w:tcW w:w="74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Крупное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Объем производства (</w:t>
            </w:r>
            <w:r w:rsidRPr="00263766">
              <w:rPr>
                <w:sz w:val="24"/>
                <w:szCs w:val="24"/>
                <w:lang w:val="en-US"/>
              </w:rPr>
              <w:t>Q</w:t>
            </w:r>
            <w:r w:rsidRPr="00263766">
              <w:rPr>
                <w:sz w:val="24"/>
                <w:szCs w:val="24"/>
              </w:rPr>
              <w:t>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100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2. </w:t>
            </w:r>
            <w:proofErr w:type="spellStart"/>
            <w:r w:rsidRPr="00263766">
              <w:rPr>
                <w:sz w:val="24"/>
                <w:szCs w:val="24"/>
              </w:rPr>
              <w:t>Фондоемкость</w:t>
            </w:r>
            <w:proofErr w:type="spellEnd"/>
            <w:r w:rsidRPr="00263766">
              <w:rPr>
                <w:sz w:val="24"/>
                <w:szCs w:val="24"/>
              </w:rPr>
              <w:t xml:space="preserve"> (</w:t>
            </w:r>
            <w:proofErr w:type="spellStart"/>
            <w:r w:rsidRPr="00263766">
              <w:rPr>
                <w:sz w:val="24"/>
                <w:szCs w:val="24"/>
              </w:rPr>
              <w:t>Ф</w:t>
            </w:r>
            <w:r w:rsidRPr="00263766">
              <w:rPr>
                <w:sz w:val="24"/>
                <w:szCs w:val="24"/>
                <w:vertAlign w:val="subscript"/>
              </w:rPr>
              <w:t>емк</w:t>
            </w:r>
            <w:proofErr w:type="spellEnd"/>
            <w:r w:rsidRPr="00263766">
              <w:rPr>
                <w:sz w:val="24"/>
                <w:szCs w:val="24"/>
              </w:rPr>
              <w:t>)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0,6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3. Фонды обращения (</w:t>
            </w:r>
            <w:proofErr w:type="spellStart"/>
            <w:r w:rsidRPr="00263766">
              <w:rPr>
                <w:sz w:val="24"/>
                <w:szCs w:val="24"/>
              </w:rPr>
              <w:t>Ф</w:t>
            </w:r>
            <w:r w:rsidRPr="00263766">
              <w:rPr>
                <w:sz w:val="24"/>
                <w:szCs w:val="24"/>
                <w:vertAlign w:val="subscript"/>
              </w:rPr>
              <w:t>обр</w:t>
            </w:r>
            <w:proofErr w:type="spellEnd"/>
            <w:r w:rsidRPr="00263766">
              <w:rPr>
                <w:sz w:val="24"/>
                <w:szCs w:val="24"/>
              </w:rPr>
              <w:t>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25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Прибыль (П),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0,56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5. Соотношение стоимости основных фондов к </w:t>
            </w:r>
            <w:proofErr w:type="gramStart"/>
            <w:r w:rsidRPr="00263766">
              <w:rPr>
                <w:sz w:val="24"/>
                <w:szCs w:val="24"/>
              </w:rPr>
              <w:t>оборотным</w:t>
            </w:r>
            <w:proofErr w:type="gramEnd"/>
          </w:p>
        </w:tc>
        <w:tc>
          <w:tcPr>
            <w:tcW w:w="70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</w:t>
            </w:r>
          </w:p>
        </w:tc>
        <w:tc>
          <w:tcPr>
            <w:tcW w:w="74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</w:t>
            </w:r>
          </w:p>
        </w:tc>
      </w:tr>
    </w:tbl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6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Имеются данные о численности предприятия за квартал</w:t>
      </w:r>
      <w:r w:rsidR="00267A0F">
        <w:rPr>
          <w:rFonts w:ascii="Times New Roman" w:hAnsi="Times New Roman"/>
          <w:sz w:val="28"/>
          <w:szCs w:val="20"/>
        </w:rPr>
        <w:t xml:space="preserve"> (таблица 1)</w:t>
      </w:r>
      <w:r w:rsidRPr="00263766">
        <w:rPr>
          <w:rFonts w:ascii="Times New Roman" w:hAnsi="Times New Roman"/>
          <w:sz w:val="28"/>
          <w:szCs w:val="20"/>
        </w:rPr>
        <w:t>:</w:t>
      </w:r>
    </w:p>
    <w:p w:rsidR="00267A0F" w:rsidRDefault="00267A0F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B312B4" w:rsidRPr="00263766" w:rsidRDefault="00267A0F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4924DE" w:rsidRPr="00263766" w:rsidTr="00D96E6E">
        <w:tc>
          <w:tcPr>
            <w:tcW w:w="1914" w:type="dxa"/>
            <w:vAlign w:val="center"/>
          </w:tcPr>
          <w:p w:rsidR="004924DE" w:rsidRPr="00263766" w:rsidRDefault="00A50CFB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Всего на </w:t>
            </w:r>
            <w:proofErr w:type="spellStart"/>
            <w:r w:rsidRPr="00263766">
              <w:rPr>
                <w:sz w:val="24"/>
                <w:szCs w:val="24"/>
              </w:rPr>
              <w:t>нач</w:t>
            </w:r>
            <w:proofErr w:type="spellEnd"/>
            <w:r w:rsidRPr="00263766">
              <w:rPr>
                <w:sz w:val="24"/>
                <w:szCs w:val="24"/>
              </w:rPr>
              <w:t>. квартала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Принято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Уволено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Всего на кон</w:t>
            </w:r>
            <w:proofErr w:type="gramStart"/>
            <w:r w:rsidRPr="00263766">
              <w:rPr>
                <w:sz w:val="24"/>
                <w:szCs w:val="24"/>
              </w:rPr>
              <w:t>.</w:t>
            </w:r>
            <w:proofErr w:type="gramEnd"/>
            <w:r w:rsidRPr="00263766">
              <w:rPr>
                <w:sz w:val="24"/>
                <w:szCs w:val="24"/>
              </w:rPr>
              <w:t xml:space="preserve"> </w:t>
            </w:r>
            <w:proofErr w:type="gramStart"/>
            <w:r w:rsidRPr="00263766">
              <w:rPr>
                <w:sz w:val="24"/>
                <w:szCs w:val="24"/>
              </w:rPr>
              <w:t>к</w:t>
            </w:r>
            <w:proofErr w:type="gramEnd"/>
            <w:r w:rsidRPr="00263766">
              <w:rPr>
                <w:sz w:val="24"/>
                <w:szCs w:val="24"/>
              </w:rPr>
              <w:t>вартала</w:t>
            </w: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Январь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200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–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Февраль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Март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–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312B4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Рассчитайте среднесписочную численность на конец квартала, коэффициент оборота по приему и коэффициент выбытия кадров на конец квартала.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7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Среднесписочное число работающих на предприятии за отчетный год 4 тыс. человек, в том числе рабочих – 3 400, служащих – 600 человек. За истекший год было принято на работу 800 человек, в том числе рабочих – 760, служащих – 40 человек. За тот же год уволено 900 человек, в том числе рабочих – 850, служащих – 50 человек.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1) оборот кадров по приему;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оборот кадров по выбытию;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3) общий оборот кадров;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4) коэффициент постоянства кадров.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8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трудоемкость единицы продукции по плану и фактически, а также рост производительности труда на основе следующих данных: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lastRenderedPageBreak/>
        <w:t xml:space="preserve">1) трудоемкость товарной продукции по плану – 30 тыс. </w:t>
      </w:r>
      <w:r w:rsidR="00267A0F" w:rsidRPr="00263766">
        <w:rPr>
          <w:rFonts w:ascii="Times New Roman" w:hAnsi="Times New Roman"/>
          <w:sz w:val="28"/>
          <w:szCs w:val="20"/>
        </w:rPr>
        <w:t>нормо-часов</w:t>
      </w:r>
      <w:r w:rsidRPr="00263766">
        <w:rPr>
          <w:rFonts w:ascii="Times New Roman" w:hAnsi="Times New Roman"/>
          <w:sz w:val="28"/>
          <w:szCs w:val="20"/>
        </w:rPr>
        <w:t>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плановый объем выпуска в натуральном выражении – 200 шт.;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3) фактическая трудоемкость товарной продукции – 26 тыс. </w:t>
      </w:r>
      <w:r w:rsidR="00267A0F" w:rsidRPr="00263766">
        <w:rPr>
          <w:rFonts w:ascii="Times New Roman" w:hAnsi="Times New Roman"/>
          <w:sz w:val="28"/>
          <w:szCs w:val="20"/>
        </w:rPr>
        <w:t>нормо-часов</w:t>
      </w:r>
      <w:r w:rsidRPr="00263766">
        <w:rPr>
          <w:rFonts w:ascii="Times New Roman" w:hAnsi="Times New Roman"/>
          <w:sz w:val="28"/>
          <w:szCs w:val="20"/>
        </w:rPr>
        <w:t>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4) фактический объем выпуска – 220 шт.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9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Рассчитайте эффективный фонд рабочего времени в днях и часах на основании следующих данных: – календарный дни – 365 дней, выходные и праздничные дни – 110 дней, очередные отпуска – 24 дня, больничный лист – 5 дней, государственные обязанности – 3 дня, отпуск по учебе – 2 дня.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10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абсолютные и относительные отклонения в использовании фонда</w:t>
      </w:r>
      <w:r w:rsidR="00B312B4">
        <w:rPr>
          <w:rFonts w:ascii="Times New Roman" w:hAnsi="Times New Roman"/>
          <w:sz w:val="28"/>
          <w:szCs w:val="20"/>
        </w:rPr>
        <w:t xml:space="preserve"> зарплаты на основе данных таблице</w:t>
      </w:r>
      <w:r w:rsidRPr="00263766">
        <w:rPr>
          <w:rFonts w:ascii="Times New Roman" w:hAnsi="Times New Roman"/>
          <w:sz w:val="28"/>
          <w:szCs w:val="20"/>
        </w:rPr>
        <w:t xml:space="preserve"> 1, если план предприятием выполнен на 100%.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066"/>
        <w:gridCol w:w="821"/>
        <w:gridCol w:w="821"/>
        <w:gridCol w:w="855"/>
        <w:gridCol w:w="1055"/>
        <w:gridCol w:w="1366"/>
        <w:gridCol w:w="1451"/>
      </w:tblGrid>
      <w:tr w:rsidR="004924DE" w:rsidRPr="00263766" w:rsidTr="00D96E6E">
        <w:trPr>
          <w:tblHeader/>
        </w:trPr>
        <w:tc>
          <w:tcPr>
            <w:tcW w:w="1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 xml:space="preserve">Категория </w:t>
            </w:r>
            <w:proofErr w:type="gramStart"/>
            <w:r w:rsidRPr="00263766">
              <w:rPr>
                <w:szCs w:val="24"/>
              </w:rPr>
              <w:t>работающих</w:t>
            </w:r>
            <w:proofErr w:type="gramEnd"/>
          </w:p>
        </w:tc>
        <w:tc>
          <w:tcPr>
            <w:tcW w:w="8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Численность работающих, человек</w:t>
            </w:r>
          </w:p>
        </w:tc>
        <w:tc>
          <w:tcPr>
            <w:tcW w:w="10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Средняя зарплата, руб.*</w:t>
            </w:r>
          </w:p>
        </w:tc>
        <w:tc>
          <w:tcPr>
            <w:tcW w:w="14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Фонд зарплаты, руб.</w:t>
            </w:r>
          </w:p>
        </w:tc>
      </w:tr>
      <w:tr w:rsidR="004924DE" w:rsidRPr="00263766" w:rsidTr="00D96E6E">
        <w:trPr>
          <w:tblHeader/>
        </w:trPr>
        <w:tc>
          <w:tcPr>
            <w:tcW w:w="1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Рабочие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300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4 050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1 200 000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1 296 000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ИТР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4 200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4 220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189 000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189 900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Служащие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117 000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136 500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Младший обслуживающий персонал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78 000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78 000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Весь промышленно-производственный персонал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395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4 010,1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4 048,6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1 583 990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1 700 412</w:t>
            </w:r>
          </w:p>
        </w:tc>
      </w:tr>
    </w:tbl>
    <w:p w:rsidR="004924DE" w:rsidRPr="00263766" w:rsidRDefault="004924DE" w:rsidP="004924DE">
      <w:pPr>
        <w:pStyle w:val="a4"/>
        <w:widowControl w:val="0"/>
        <w:ind w:firstLine="709"/>
        <w:rPr>
          <w:sz w:val="28"/>
          <w:szCs w:val="20"/>
        </w:rPr>
      </w:pPr>
      <w:r w:rsidRPr="00263766">
        <w:rPr>
          <w:sz w:val="28"/>
          <w:szCs w:val="20"/>
        </w:rPr>
        <w:t>* Средняя заработная плата ППП рассчитывается как средневзвешенная</w:t>
      </w:r>
      <w:r w:rsidR="00B312B4">
        <w:rPr>
          <w:sz w:val="28"/>
          <w:szCs w:val="20"/>
        </w:rPr>
        <w:t>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1</w:t>
      </w:r>
      <w:r w:rsidR="00B312B4" w:rsidRPr="00B312B4">
        <w:rPr>
          <w:b/>
          <w:szCs w:val="20"/>
          <w:u w:val="single"/>
        </w:rPr>
        <w:t>1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Плановые показатели по изделиям </w:t>
      </w:r>
      <w:r w:rsidR="00B312B4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 w:rsidR="00B312B4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="00B312B4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Б</w:t>
      </w:r>
      <w:r w:rsidR="00B312B4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составили:</w:t>
      </w:r>
    </w:p>
    <w:p w:rsidR="004924DE" w:rsidRPr="00263766" w:rsidRDefault="00B312B4" w:rsidP="00B312B4">
      <w:pPr>
        <w:widowControl w:val="0"/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</w:t>
      </w:r>
      <w:r w:rsidR="004924DE" w:rsidRPr="00263766">
        <w:rPr>
          <w:rFonts w:ascii="Times New Roman" w:hAnsi="Times New Roman"/>
          <w:sz w:val="28"/>
          <w:szCs w:val="20"/>
        </w:rPr>
        <w:t>А</w:t>
      </w:r>
      <w:r w:rsidR="004924DE" w:rsidRPr="00263766">
        <w:rPr>
          <w:rFonts w:ascii="Times New Roman" w:hAnsi="Times New Roman"/>
          <w:sz w:val="28"/>
          <w:szCs w:val="20"/>
        </w:rPr>
        <w:tab/>
      </w:r>
      <w:r w:rsidR="004924DE" w:rsidRPr="00263766"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 xml:space="preserve"> </w:t>
      </w:r>
      <w:r w:rsidR="004924DE" w:rsidRPr="00263766">
        <w:rPr>
          <w:rFonts w:ascii="Times New Roman" w:hAnsi="Times New Roman"/>
          <w:sz w:val="28"/>
          <w:szCs w:val="20"/>
        </w:rPr>
        <w:t>Б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Выпуск, шт.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="00B312B4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>950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600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Цена 1 изделия, руб.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="00B312B4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>125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65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Себестоимость 1 изделия, руб.</w:t>
      </w:r>
      <w:r w:rsidRPr="00263766">
        <w:rPr>
          <w:rFonts w:ascii="Times New Roman" w:hAnsi="Times New Roman"/>
          <w:sz w:val="28"/>
          <w:szCs w:val="20"/>
        </w:rPr>
        <w:tab/>
        <w:t>100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50</w:t>
      </w:r>
    </w:p>
    <w:p w:rsidR="00B312B4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В течение года себестоимость снизилась по изделию </w:t>
      </w:r>
      <w:r w:rsidR="00267A0F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 w:rsidR="00267A0F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на 5%, по изделию</w:t>
      </w:r>
      <w:proofErr w:type="gramStart"/>
      <w:r w:rsidRPr="00263766">
        <w:rPr>
          <w:rFonts w:ascii="Times New Roman" w:hAnsi="Times New Roman"/>
          <w:sz w:val="28"/>
          <w:szCs w:val="20"/>
        </w:rPr>
        <w:t xml:space="preserve"> Б</w:t>
      </w:r>
      <w:proofErr w:type="gramEnd"/>
      <w:r w:rsidRPr="00263766">
        <w:rPr>
          <w:rFonts w:ascii="Times New Roman" w:hAnsi="Times New Roman"/>
          <w:sz w:val="28"/>
          <w:szCs w:val="20"/>
        </w:rPr>
        <w:t xml:space="preserve"> – на 2%.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Определите, как изменилась фактическая рентабельность продукции по сравнению </w:t>
      </w:r>
      <w:proofErr w:type="gramStart"/>
      <w:r w:rsidRPr="00263766">
        <w:rPr>
          <w:rFonts w:ascii="Times New Roman" w:hAnsi="Times New Roman"/>
          <w:sz w:val="28"/>
          <w:szCs w:val="20"/>
        </w:rPr>
        <w:t>с</w:t>
      </w:r>
      <w:proofErr w:type="gramEnd"/>
      <w:r w:rsidRPr="00263766">
        <w:rPr>
          <w:rFonts w:ascii="Times New Roman" w:hAnsi="Times New Roman"/>
          <w:sz w:val="28"/>
          <w:szCs w:val="20"/>
        </w:rPr>
        <w:t xml:space="preserve"> плановой.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2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За отчетный период на предприятии экономические показатели таковы: реализованная продукция – 16 800 тыс. руб., основные фонды – 14 000 тыс. </w:t>
      </w:r>
      <w:r w:rsidRPr="00263766">
        <w:rPr>
          <w:rFonts w:ascii="Times New Roman" w:hAnsi="Times New Roman"/>
          <w:sz w:val="28"/>
          <w:szCs w:val="20"/>
        </w:rPr>
        <w:lastRenderedPageBreak/>
        <w:t>руб., оборотные фонды – 5 600 тыс. руб., текущие</w:t>
      </w:r>
      <w:r w:rsidRPr="00E35AD5">
        <w:rPr>
          <w:sz w:val="20"/>
          <w:szCs w:val="20"/>
        </w:rPr>
        <w:t xml:space="preserve"> </w:t>
      </w:r>
      <w:r w:rsidRPr="00263766">
        <w:rPr>
          <w:rFonts w:ascii="Times New Roman" w:hAnsi="Times New Roman"/>
          <w:sz w:val="28"/>
          <w:szCs w:val="20"/>
        </w:rPr>
        <w:t xml:space="preserve">производственные затраты – 10 080 тыс. руб. Коэффициент приведения (ЕН) единовременных капитальных затрат к текущим годовым затратам составляет 0,16.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Определите: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1) совокупные приведенные затраты;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2) коэффициент экономической эффективности производства;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3) удельные приведенные затраты;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4) фондоотдачу и </w:t>
      </w:r>
      <w:proofErr w:type="spellStart"/>
      <w:r w:rsidRPr="00263766">
        <w:rPr>
          <w:rFonts w:ascii="Times New Roman" w:hAnsi="Times New Roman"/>
          <w:sz w:val="28"/>
          <w:szCs w:val="20"/>
        </w:rPr>
        <w:t>фондоемкость</w:t>
      </w:r>
      <w:proofErr w:type="spellEnd"/>
      <w:r w:rsidRPr="00263766">
        <w:rPr>
          <w:rFonts w:ascii="Times New Roman" w:hAnsi="Times New Roman"/>
          <w:sz w:val="28"/>
          <w:szCs w:val="20"/>
        </w:rPr>
        <w:t>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3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оптовую цену продукции, если полная себестоимость единицы продукции составила 250 руб., годовой объем реализации составляет 5 000 ед., производственные фонды – 3 000 тыс. руб., рентабельность предприятия – 0,15 (15%). Используется метод полных издержек.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4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В отчетном году общие затраты предприятия составили 2 000 тыс. руб., после увеличения объема производства (1 000 ед.) на одну единицу продукции затраты возрастут до 2 540 тыс. руб. Прибыль предприятия в отчетном году составила 450 тыс. руб. Определите оптовую цену изделия методом «предельных издержек».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Проследите зависимость общих затрат предприятия от объема выпуска продукции. Рассчитать затраты постоянные, переменные, предельные, средние общие, средние постоянные, средние переменные</w:t>
      </w:r>
      <w:r w:rsidR="00D96E6E">
        <w:rPr>
          <w:rFonts w:ascii="Times New Roman" w:hAnsi="Times New Roman"/>
          <w:sz w:val="28"/>
          <w:szCs w:val="20"/>
        </w:rPr>
        <w:t xml:space="preserve"> (ЗАПОЛНИТЕ ТАБЛИЦУ 1)</w:t>
      </w:r>
      <w:r w:rsidRPr="00263766">
        <w:rPr>
          <w:rFonts w:ascii="Times New Roman" w:hAnsi="Times New Roman"/>
          <w:sz w:val="28"/>
          <w:szCs w:val="20"/>
        </w:rPr>
        <w:t>. Сделать выводы.</w:t>
      </w:r>
    </w:p>
    <w:p w:rsidR="00D96E6E" w:rsidRDefault="00D96E6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D96E6E" w:rsidRPr="00263766" w:rsidRDefault="00D96E6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1668"/>
        <w:gridCol w:w="925"/>
        <w:gridCol w:w="1162"/>
        <w:gridCol w:w="1162"/>
        <w:gridCol w:w="1166"/>
        <w:gridCol w:w="1162"/>
        <w:gridCol w:w="1162"/>
        <w:gridCol w:w="1164"/>
      </w:tblGrid>
      <w:tr w:rsidR="004924DE" w:rsidRPr="00263766" w:rsidTr="00D96E6E">
        <w:tc>
          <w:tcPr>
            <w:tcW w:w="871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Объем, шт.</w:t>
            </w:r>
          </w:p>
        </w:tc>
        <w:tc>
          <w:tcPr>
            <w:tcW w:w="483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ТС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FC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VC</w:t>
            </w:r>
          </w:p>
        </w:tc>
        <w:tc>
          <w:tcPr>
            <w:tcW w:w="609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MC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ATC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AVC</w:t>
            </w:r>
          </w:p>
        </w:tc>
        <w:tc>
          <w:tcPr>
            <w:tcW w:w="608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AFC</w:t>
            </w: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0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60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130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180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230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300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5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350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</w:tbl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6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Объем выпуска продукции на предприятии составил 2 850 единиц, общие затраты на ее выпуск составили 5,4 млн. руб., при этом постоянные затраты составили 3,1 млн. руб. В плановом году предусматривается увеличить объем производства на 25%.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планируемую себестоимость и изменение величины затрат за счет увеличения объема производства на единицу продукции.</w:t>
      </w: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lastRenderedPageBreak/>
        <w:t>Задача 1</w:t>
      </w:r>
      <w:r w:rsidR="00B312B4" w:rsidRPr="00D96E6E">
        <w:rPr>
          <w:b/>
          <w:szCs w:val="20"/>
          <w:u w:val="single"/>
        </w:rPr>
        <w:t>7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Швейное предприятие планирует продать 600 мужских костюмов. Средние переменные затраты на производство и сбыт составляют 500 руб., постоянные затраты – 80 000 руб. Предприятие планирует получить прибыль в размере 100 000 руб.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По какой цене следует продать изделие?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8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Себестоимость товарной продукции предприятия в отчетном периоде составила 120 млн. руб. В плановом периоде намечено повысить производительность труда на 8% и среднюю заработную плату на 5%. Объем производства продукции возрастёт на 10% при неизменной величине постоянных расходов. Удельный вес оплаты труда в себестоимости продукции – 30%, а постоянных расходов – 20%.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процент снижения себестоимости и полученную экономию под воздействием указанных факторов.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9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263766">
        <w:rPr>
          <w:rFonts w:ascii="Times New Roman" w:hAnsi="Times New Roman"/>
          <w:sz w:val="28"/>
          <w:szCs w:val="20"/>
        </w:rPr>
        <w:t xml:space="preserve">Затраты на 2 000 ед. продукции в год формировались исходя из: – заработная плата – 20 млн. руб.; – сырье и материалы – 30 млн. руб.; – здания и сооружения – 250 млн. руб.; - прочие расходы – 100 млн. руб. Продукция продана по цене 122,5 руб. / шт. Срок полезного использования основных фондов – 15 лет. </w:t>
      </w:r>
      <w:proofErr w:type="gramEnd"/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прибыль до уплаты налогов.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CC0" w:rsidRPr="00430BC3" w:rsidRDefault="00A76F61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B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 распределения вариантов заданий</w:t>
      </w:r>
    </w:p>
    <w:p w:rsidR="005D1CC0" w:rsidRPr="00A76F61" w:rsidRDefault="005D1CC0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2450"/>
        <w:gridCol w:w="1202"/>
        <w:gridCol w:w="1559"/>
        <w:gridCol w:w="1560"/>
        <w:gridCol w:w="2693"/>
      </w:tblGrid>
      <w:tr w:rsidR="00EF609E" w:rsidRPr="00A76F61" w:rsidTr="00CA0717">
        <w:trPr>
          <w:trHeight w:val="494"/>
        </w:trPr>
        <w:tc>
          <w:tcPr>
            <w:tcW w:w="3652" w:type="dxa"/>
            <w:gridSpan w:val="2"/>
            <w:vMerge w:val="restart"/>
          </w:tcPr>
          <w:p w:rsidR="00EF609E" w:rsidRPr="00F12EED" w:rsidRDefault="00421EBA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варианта и первая буква фамилии студента</w:t>
            </w:r>
          </w:p>
        </w:tc>
        <w:tc>
          <w:tcPr>
            <w:tcW w:w="5812" w:type="dxa"/>
            <w:gridSpan w:val="3"/>
          </w:tcPr>
          <w:p w:rsidR="00EF609E" w:rsidRPr="00F12EED" w:rsidRDefault="00EF609E" w:rsidP="00F12EE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609E" w:rsidRPr="00A76F61" w:rsidTr="00CA0717">
        <w:trPr>
          <w:trHeight w:val="301"/>
        </w:trPr>
        <w:tc>
          <w:tcPr>
            <w:tcW w:w="3652" w:type="dxa"/>
            <w:gridSpan w:val="2"/>
            <w:vMerge/>
          </w:tcPr>
          <w:p w:rsidR="00EF609E" w:rsidRPr="00F12EED" w:rsidRDefault="00EF609E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EF609E" w:rsidRPr="00B93B4A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часть</w:t>
            </w:r>
            <w:r w:rsidR="008C02FD">
              <w:rPr>
                <w:sz w:val="24"/>
                <w:szCs w:val="24"/>
              </w:rPr>
              <w:t xml:space="preserve">, </w:t>
            </w:r>
            <w:proofErr w:type="gramStart"/>
            <w:r w:rsidR="008C02FD">
              <w:rPr>
                <w:sz w:val="24"/>
                <w:szCs w:val="24"/>
              </w:rPr>
              <w:t>№-</w:t>
            </w:r>
            <w:proofErr w:type="spellStart"/>
            <w:proofErr w:type="gramEnd"/>
            <w:r w:rsidR="008C02FD">
              <w:rPr>
                <w:sz w:val="24"/>
                <w:szCs w:val="24"/>
              </w:rPr>
              <w:t>ра</w:t>
            </w:r>
            <w:proofErr w:type="spellEnd"/>
            <w:r w:rsidR="008C02FD">
              <w:rPr>
                <w:sz w:val="24"/>
                <w:szCs w:val="24"/>
              </w:rPr>
              <w:t xml:space="preserve"> вопросов</w:t>
            </w:r>
          </w:p>
        </w:tc>
        <w:tc>
          <w:tcPr>
            <w:tcW w:w="2693" w:type="dxa"/>
            <w:vMerge w:val="restart"/>
          </w:tcPr>
          <w:p w:rsidR="00EF609E" w:rsidRPr="00B93B4A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часть</w:t>
            </w:r>
            <w:r w:rsidR="008C02FD">
              <w:rPr>
                <w:sz w:val="24"/>
                <w:szCs w:val="24"/>
              </w:rPr>
              <w:t xml:space="preserve"> - №-</w:t>
            </w:r>
            <w:proofErr w:type="spellStart"/>
            <w:r w:rsidR="008C02FD">
              <w:rPr>
                <w:sz w:val="24"/>
                <w:szCs w:val="24"/>
              </w:rPr>
              <w:t>ра</w:t>
            </w:r>
            <w:proofErr w:type="spellEnd"/>
            <w:r w:rsidR="008C02FD">
              <w:rPr>
                <w:sz w:val="24"/>
                <w:szCs w:val="24"/>
              </w:rPr>
              <w:t xml:space="preserve"> задач</w:t>
            </w:r>
          </w:p>
        </w:tc>
      </w:tr>
      <w:tr w:rsidR="00EF609E" w:rsidRPr="00A76F61" w:rsidTr="00CA0717">
        <w:trPr>
          <w:trHeight w:val="280"/>
        </w:trPr>
        <w:tc>
          <w:tcPr>
            <w:tcW w:w="3652" w:type="dxa"/>
            <w:gridSpan w:val="2"/>
            <w:vMerge/>
          </w:tcPr>
          <w:p w:rsidR="00EF609E" w:rsidRPr="00F12EED" w:rsidRDefault="00EF609E" w:rsidP="00F12EE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EF609E" w:rsidRPr="00B93B4A" w:rsidRDefault="00EF609E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F609E" w:rsidRPr="00B93B4A" w:rsidRDefault="00EF609E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B93B4A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:rsidR="00421EBA" w:rsidRPr="00B93B4A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8,10,17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B93B4A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:rsidR="00421EBA" w:rsidRPr="00B93B4A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1,12,14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B93B4A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B93B4A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4,13,16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B93B4A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B93B4A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7,12,14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B93B4A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B93B4A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8,11,13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B93B4A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B93B4A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9,10,12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B93B4A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B93B4A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2,7,10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8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B93B4A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B93B4A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3,5,19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9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B93B4A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B93B4A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1,4,18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10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9,15,17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8,10,19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6,8,13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2,6,12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4,9,11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5,8,18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4,5,6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1,2,10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3,4,19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5,6,18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1,6,17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2,9,18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6,8,19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Щ</w:t>
            </w:r>
            <w:proofErr w:type="gramEnd"/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8,13,16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F12EED" w:rsidRDefault="00421EBA" w:rsidP="001C28E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4,14,15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5,13,17</w:t>
            </w:r>
          </w:p>
        </w:tc>
      </w:tr>
      <w:tr w:rsidR="00421EBA" w:rsidRPr="00A76F61" w:rsidTr="00421EBA">
        <w:tc>
          <w:tcPr>
            <w:tcW w:w="2450" w:type="dxa"/>
          </w:tcPr>
          <w:p w:rsidR="00421EBA" w:rsidRPr="00F12EED" w:rsidRDefault="00421EBA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02" w:type="dxa"/>
          </w:tcPr>
          <w:p w:rsidR="00421EBA" w:rsidRPr="00F12EED" w:rsidRDefault="00421EBA" w:rsidP="005E77C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21EBA" w:rsidRPr="00F12EED" w:rsidRDefault="00421EBA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421EBA" w:rsidRPr="00B93B4A" w:rsidRDefault="00421EBA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7,11,18</w:t>
            </w:r>
          </w:p>
        </w:tc>
      </w:tr>
    </w:tbl>
    <w:p w:rsidR="00EF609E" w:rsidRDefault="00EF609E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EBA" w:rsidRDefault="00421EBA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EBA" w:rsidRDefault="00421EBA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EBA" w:rsidRDefault="00421EBA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EBA" w:rsidRDefault="00421EBA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EBA" w:rsidRDefault="00421EBA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EBA" w:rsidRPr="00A76F61" w:rsidRDefault="00421EBA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Default="0044711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ED17AE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7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рекомендуемой литературы</w:t>
      </w:r>
      <w:r w:rsidR="00ED17A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85567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5326C3" w:rsidRDefault="00ED17A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C3">
        <w:rPr>
          <w:rFonts w:ascii="Times New Roman" w:hAnsi="Times New Roman" w:cs="Times New Roman"/>
          <w:sz w:val="28"/>
          <w:szCs w:val="28"/>
        </w:rPr>
        <w:t>По дисциплине «</w:t>
      </w:r>
      <w:r w:rsidR="00421EBA">
        <w:rPr>
          <w:rFonts w:ascii="Times New Roman" w:hAnsi="Times New Roman" w:cs="Times New Roman"/>
          <w:sz w:val="28"/>
          <w:szCs w:val="28"/>
        </w:rPr>
        <w:t>Управление предприятием</w:t>
      </w:r>
      <w:r w:rsidRPr="005326C3">
        <w:rPr>
          <w:rFonts w:ascii="Times New Roman" w:hAnsi="Times New Roman" w:cs="Times New Roman"/>
          <w:sz w:val="28"/>
          <w:szCs w:val="28"/>
        </w:rPr>
        <w:t>»:</w:t>
      </w:r>
    </w:p>
    <w:p w:rsidR="00ED17AE" w:rsidRPr="005326C3" w:rsidRDefault="00ED17A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6C3" w:rsidRPr="005326C3" w:rsidRDefault="005326C3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1. </w:t>
      </w:r>
      <w:r w:rsidRPr="005326C3">
        <w:rPr>
          <w:rFonts w:ascii="Times New Roman" w:hAnsi="Times New Roman"/>
          <w:sz w:val="28"/>
          <w:szCs w:val="20"/>
        </w:rPr>
        <w:t xml:space="preserve">Волгина, Н.А. Международная экономика: учебное пособие / Н.А.Волгина. – 2-е изд., </w:t>
      </w:r>
      <w:proofErr w:type="spellStart"/>
      <w:r w:rsidRPr="005326C3">
        <w:rPr>
          <w:rFonts w:ascii="Times New Roman" w:hAnsi="Times New Roman"/>
          <w:sz w:val="28"/>
          <w:szCs w:val="20"/>
        </w:rPr>
        <w:t>перераб</w:t>
      </w:r>
      <w:proofErr w:type="spellEnd"/>
      <w:r w:rsidRPr="005326C3">
        <w:rPr>
          <w:rFonts w:ascii="Times New Roman" w:hAnsi="Times New Roman"/>
          <w:sz w:val="28"/>
          <w:szCs w:val="20"/>
        </w:rPr>
        <w:t xml:space="preserve">. и доп. – М.: </w:t>
      </w:r>
      <w:proofErr w:type="spellStart"/>
      <w:r w:rsidRPr="005326C3">
        <w:rPr>
          <w:rFonts w:ascii="Times New Roman" w:hAnsi="Times New Roman"/>
          <w:sz w:val="28"/>
          <w:szCs w:val="20"/>
        </w:rPr>
        <w:t>Эксмо</w:t>
      </w:r>
      <w:proofErr w:type="spellEnd"/>
      <w:r w:rsidRPr="005326C3">
        <w:rPr>
          <w:rFonts w:ascii="Times New Roman" w:hAnsi="Times New Roman"/>
          <w:sz w:val="28"/>
          <w:szCs w:val="20"/>
        </w:rPr>
        <w:t>, 2010. – 480с.</w:t>
      </w:r>
    </w:p>
    <w:p w:rsidR="00ED17AE" w:rsidRPr="005326C3" w:rsidRDefault="005326C3" w:rsidP="005326C3">
      <w:pPr>
        <w:pStyle w:val="4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</w:t>
      </w:r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 Борисов, Е.Ф. Экономическая теория. - М.: ИНФРА-М, 2008. - 436 с.</w:t>
      </w:r>
    </w:p>
    <w:p w:rsidR="005326C3" w:rsidRPr="005326C3" w:rsidRDefault="005326C3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3. </w:t>
      </w:r>
      <w:r w:rsidRPr="005326C3">
        <w:rPr>
          <w:rFonts w:ascii="Times New Roman" w:hAnsi="Times New Roman"/>
          <w:sz w:val="28"/>
          <w:szCs w:val="20"/>
        </w:rPr>
        <w:t>Грибов, В.Д. Экономика организации (предприятия): учебное пособие / В.Д.</w:t>
      </w:r>
      <w:r w:rsidR="0034269E">
        <w:rPr>
          <w:rFonts w:ascii="Times New Roman" w:hAnsi="Times New Roman"/>
          <w:sz w:val="28"/>
          <w:szCs w:val="20"/>
        </w:rPr>
        <w:t xml:space="preserve"> </w:t>
      </w:r>
      <w:r w:rsidRPr="005326C3">
        <w:rPr>
          <w:rFonts w:ascii="Times New Roman" w:hAnsi="Times New Roman"/>
          <w:sz w:val="28"/>
          <w:szCs w:val="20"/>
        </w:rPr>
        <w:t>Грибов, В.П.</w:t>
      </w:r>
      <w:r w:rsidR="0034269E">
        <w:rPr>
          <w:rFonts w:ascii="Times New Roman" w:hAnsi="Times New Roman"/>
          <w:sz w:val="28"/>
          <w:szCs w:val="20"/>
        </w:rPr>
        <w:t xml:space="preserve"> </w:t>
      </w:r>
      <w:r w:rsidRPr="005326C3">
        <w:rPr>
          <w:rFonts w:ascii="Times New Roman" w:hAnsi="Times New Roman"/>
          <w:sz w:val="28"/>
          <w:szCs w:val="20"/>
        </w:rPr>
        <w:t>Грузинов, В.А.</w:t>
      </w:r>
      <w:r w:rsidR="0034269E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5326C3">
        <w:rPr>
          <w:rFonts w:ascii="Times New Roman" w:hAnsi="Times New Roman"/>
          <w:sz w:val="28"/>
          <w:szCs w:val="20"/>
        </w:rPr>
        <w:t>Кузьменко</w:t>
      </w:r>
      <w:proofErr w:type="spellEnd"/>
      <w:r w:rsidRPr="005326C3">
        <w:rPr>
          <w:rFonts w:ascii="Times New Roman" w:hAnsi="Times New Roman"/>
          <w:sz w:val="28"/>
          <w:szCs w:val="20"/>
        </w:rPr>
        <w:t>. – 4-е изд., стер. – М.: КНОРУС, 2011. – 408с.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>4</w:t>
      </w:r>
      <w:r w:rsidR="005326C3">
        <w:rPr>
          <w:rFonts w:ascii="Times New Roman" w:hAnsi="Times New Roman"/>
          <w:sz w:val="28"/>
          <w:szCs w:val="20"/>
        </w:rPr>
        <w:t xml:space="preserve">.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Ивасенко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, А.Г. Мировая экономика: учебное пособие / А.Г.</w:t>
      </w:r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Ивасенко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, Я.И.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Никонова. – М.: КНОРУС, 2010. – 640с.</w:t>
      </w:r>
    </w:p>
    <w:p w:rsidR="00ED17AE" w:rsidRPr="005326C3" w:rsidRDefault="0034269E" w:rsidP="005326C3">
      <w:pPr>
        <w:pStyle w:val="4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5</w:t>
      </w:r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</w:t>
      </w:r>
      <w:proofErr w:type="spell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Камаев</w:t>
      </w:r>
      <w:proofErr w:type="spell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В.Д. Учебник по основам экономической теории (экономика) - М.: «ВЛАДОС». 2008. - 384 </w:t>
      </w:r>
      <w:proofErr w:type="gram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</w:t>
      </w:r>
      <w:proofErr w:type="gram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0"/>
        </w:rPr>
        <w:t>6</w:t>
      </w:r>
      <w:r w:rsidR="005326C3">
        <w:rPr>
          <w:rFonts w:ascii="Times New Roman" w:hAnsi="Times New Roman"/>
          <w:sz w:val="28"/>
          <w:szCs w:val="20"/>
        </w:rPr>
        <w:t xml:space="preserve">. </w:t>
      </w:r>
      <w:r w:rsidR="005326C3" w:rsidRPr="005326C3">
        <w:rPr>
          <w:rFonts w:ascii="Times New Roman" w:hAnsi="Times New Roman"/>
          <w:sz w:val="28"/>
          <w:szCs w:val="20"/>
        </w:rPr>
        <w:t>Мировая  экономика: учебник / под ред.</w:t>
      </w:r>
      <w:r w:rsidR="005326C3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Б.М.Смитиенко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 xml:space="preserve">. – М.: Издательство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Юрайт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 xml:space="preserve">, ИД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Юрайт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, 2010. – 581с.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0"/>
        </w:rPr>
        <w:t>7</w:t>
      </w:r>
      <w:r w:rsidR="005326C3">
        <w:rPr>
          <w:rFonts w:ascii="Times New Roman" w:hAnsi="Times New Roman"/>
          <w:sz w:val="28"/>
          <w:szCs w:val="20"/>
        </w:rPr>
        <w:t xml:space="preserve">. </w:t>
      </w:r>
      <w:r w:rsidR="005326C3" w:rsidRPr="005326C3">
        <w:rPr>
          <w:rFonts w:ascii="Times New Roman" w:hAnsi="Times New Roman"/>
          <w:sz w:val="28"/>
          <w:szCs w:val="20"/>
        </w:rPr>
        <w:t>Самарина, В.П. Экономика организации: учебное пособие / В.П.Самарина, Г.В.Черезов,</w:t>
      </w:r>
      <w:r>
        <w:rPr>
          <w:rFonts w:ascii="Times New Roman" w:hAnsi="Times New Roman"/>
          <w:sz w:val="28"/>
          <w:szCs w:val="20"/>
        </w:rPr>
        <w:t xml:space="preserve"> Э.А.Карпов. – М.: КНОРУС, 2010. -</w:t>
      </w:r>
      <w:r w:rsidR="005326C3" w:rsidRPr="005326C3">
        <w:rPr>
          <w:rFonts w:ascii="Times New Roman" w:hAnsi="Times New Roman"/>
          <w:sz w:val="28"/>
          <w:szCs w:val="20"/>
        </w:rPr>
        <w:t xml:space="preserve"> 320с.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0"/>
        </w:rPr>
        <w:t xml:space="preserve">8. </w:t>
      </w:r>
      <w:r w:rsidR="005326C3" w:rsidRPr="005326C3">
        <w:rPr>
          <w:rFonts w:ascii="Times New Roman" w:hAnsi="Times New Roman"/>
          <w:sz w:val="28"/>
          <w:szCs w:val="20"/>
        </w:rPr>
        <w:t>Сергеев, И.В. Экономика организаций (предприятий): учебник /  И.В.Сергеев, И.И.Веретенникова; под ред. И.В.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 xml:space="preserve">Сергеева. – 3-е изд.,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перераб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. и доп.- М.: Проспект, 2010. – 560с.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9. </w:t>
      </w:r>
      <w:r w:rsidR="005326C3" w:rsidRPr="005326C3">
        <w:rPr>
          <w:rFonts w:ascii="Times New Roman" w:hAnsi="Times New Roman"/>
          <w:sz w:val="28"/>
          <w:szCs w:val="20"/>
        </w:rPr>
        <w:t>Скляренк</w:t>
      </w:r>
      <w:r>
        <w:rPr>
          <w:rFonts w:ascii="Times New Roman" w:hAnsi="Times New Roman"/>
          <w:sz w:val="28"/>
          <w:szCs w:val="20"/>
        </w:rPr>
        <w:t>о, В.К. Экономика предприятия (</w:t>
      </w:r>
      <w:r w:rsidR="005326C3" w:rsidRPr="005326C3">
        <w:rPr>
          <w:rFonts w:ascii="Times New Roman" w:hAnsi="Times New Roman"/>
          <w:sz w:val="28"/>
          <w:szCs w:val="20"/>
        </w:rPr>
        <w:t>в схемах, таблицах, расчетах): В.К.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Скляренко, В.М.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Прудников, Н.Б.</w:t>
      </w:r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Акуленко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, А.И.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Кучеренко; под ред. проф. В.К.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Скляренко, В.М.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Прудникова. – М.: ИНФРА-М, 2010. – 256с.</w:t>
      </w:r>
    </w:p>
    <w:p w:rsidR="00ED17AE" w:rsidRPr="005326C3" w:rsidRDefault="0034269E" w:rsidP="005326C3">
      <w:pPr>
        <w:pStyle w:val="4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10</w:t>
      </w:r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</w:t>
      </w:r>
      <w:proofErr w:type="spell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Хейне</w:t>
      </w:r>
      <w:proofErr w:type="spell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П. Экономический образ мышления / П. </w:t>
      </w:r>
      <w:proofErr w:type="spell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Хейне</w:t>
      </w:r>
      <w:proofErr w:type="spell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- М.: Дело, 2008. - 289 </w:t>
      </w:r>
      <w:proofErr w:type="gram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</w:t>
      </w:r>
      <w:proofErr w:type="gram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 xml:space="preserve">11.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Шеремет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 xml:space="preserve">, А.Д. Комплексный анализ хозяйственной деятельности: Учебник для вузов. – Изд.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испр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. и доп. / А.Д.</w:t>
      </w:r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Шеремет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. – М.: ИНФРА-М, 2009. – 416с.</w:t>
      </w:r>
    </w:p>
    <w:p w:rsidR="003812F0" w:rsidRPr="005326C3" w:rsidRDefault="0034269E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12</w:t>
      </w:r>
      <w:r w:rsidR="003812F0" w:rsidRPr="005326C3">
        <w:rPr>
          <w:rFonts w:cs="Arial"/>
          <w:sz w:val="28"/>
          <w:szCs w:val="28"/>
        </w:rPr>
        <w:t xml:space="preserve">. </w:t>
      </w:r>
      <w:r>
        <w:rPr>
          <w:sz w:val="28"/>
          <w:szCs w:val="20"/>
        </w:rPr>
        <w:t>Экономика предприятия (</w:t>
      </w:r>
      <w:r w:rsidR="005326C3" w:rsidRPr="005326C3">
        <w:rPr>
          <w:sz w:val="28"/>
          <w:szCs w:val="20"/>
        </w:rPr>
        <w:t xml:space="preserve">фирмы): учебник / В.Я. Горфинкель, А.И.Базилевич, Л.В.Бобков и др.; </w:t>
      </w:r>
      <w:proofErr w:type="spellStart"/>
      <w:r w:rsidR="005326C3" w:rsidRPr="005326C3">
        <w:rPr>
          <w:sz w:val="28"/>
          <w:szCs w:val="20"/>
        </w:rPr>
        <w:t>научн</w:t>
      </w:r>
      <w:proofErr w:type="spellEnd"/>
      <w:r w:rsidR="005326C3" w:rsidRPr="005326C3">
        <w:rPr>
          <w:sz w:val="28"/>
          <w:szCs w:val="20"/>
        </w:rPr>
        <w:t>. Ред. В.Я.Горфинкель. – М.: Проспект, 2011, 2011. – 640с.</w:t>
      </w:r>
    </w:p>
    <w:p w:rsidR="003812F0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0"/>
        </w:rPr>
        <w:t xml:space="preserve">13. </w:t>
      </w:r>
      <w:r w:rsidR="005326C3" w:rsidRPr="005326C3">
        <w:rPr>
          <w:rFonts w:ascii="Times New Roman" w:hAnsi="Times New Roman"/>
          <w:sz w:val="28"/>
          <w:szCs w:val="20"/>
        </w:rPr>
        <w:t>Экономика предприятия: учебник для вузов.5-е изд. / Под ред. акад. В.М.Семенова. – СПб</w:t>
      </w:r>
      <w:proofErr w:type="gramStart"/>
      <w:r w:rsidR="005326C3" w:rsidRPr="005326C3">
        <w:rPr>
          <w:rFonts w:ascii="Times New Roman" w:hAnsi="Times New Roman"/>
          <w:sz w:val="28"/>
          <w:szCs w:val="20"/>
        </w:rPr>
        <w:t xml:space="preserve">.: </w:t>
      </w:r>
      <w:proofErr w:type="gramEnd"/>
      <w:r w:rsidR="005326C3" w:rsidRPr="005326C3">
        <w:rPr>
          <w:rFonts w:ascii="Times New Roman" w:hAnsi="Times New Roman"/>
          <w:sz w:val="28"/>
          <w:szCs w:val="20"/>
        </w:rPr>
        <w:t>Питер, 2010.</w:t>
      </w:r>
      <w:r>
        <w:rPr>
          <w:rFonts w:ascii="Times New Roman" w:hAnsi="Times New Roman"/>
          <w:sz w:val="28"/>
          <w:szCs w:val="20"/>
        </w:rPr>
        <w:t xml:space="preserve"> -</w:t>
      </w:r>
      <w:r w:rsidR="005326C3" w:rsidRPr="005326C3">
        <w:rPr>
          <w:rFonts w:ascii="Times New Roman" w:hAnsi="Times New Roman"/>
          <w:sz w:val="28"/>
          <w:szCs w:val="20"/>
        </w:rPr>
        <w:t xml:space="preserve"> 416с.</w:t>
      </w:r>
    </w:p>
    <w:p w:rsidR="00ED17AE" w:rsidRPr="005326C3" w:rsidRDefault="00ED17A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718" w:rsidSect="00FC51E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914" w:rsidRDefault="00711914" w:rsidP="00263766">
      <w:pPr>
        <w:spacing w:after="0" w:line="240" w:lineRule="auto"/>
      </w:pPr>
      <w:r>
        <w:separator/>
      </w:r>
    </w:p>
  </w:endnote>
  <w:endnote w:type="continuationSeparator" w:id="0">
    <w:p w:rsidR="00711914" w:rsidRDefault="00711914" w:rsidP="0026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827"/>
    </w:sdtPr>
    <w:sdtEndPr>
      <w:rPr>
        <w:rFonts w:ascii="Times New Roman" w:hAnsi="Times New Roman" w:cs="Times New Roman"/>
        <w:sz w:val="20"/>
        <w:szCs w:val="20"/>
      </w:rPr>
    </w:sdtEndPr>
    <w:sdtContent>
      <w:p w:rsidR="00804718" w:rsidRPr="00263766" w:rsidRDefault="00BC353D" w:rsidP="00263766">
        <w:pPr>
          <w:pStyle w:val="a8"/>
          <w:widowControl w:val="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637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04718" w:rsidRPr="002637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1EBA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04718" w:rsidRPr="00263766" w:rsidRDefault="00804718" w:rsidP="00263766">
    <w:pPr>
      <w:pStyle w:val="a8"/>
      <w:widowControl w:val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914" w:rsidRDefault="00711914" w:rsidP="00263766">
      <w:pPr>
        <w:spacing w:after="0" w:line="240" w:lineRule="auto"/>
      </w:pPr>
      <w:r>
        <w:separator/>
      </w:r>
    </w:p>
  </w:footnote>
  <w:footnote w:type="continuationSeparator" w:id="0">
    <w:p w:rsidR="00711914" w:rsidRDefault="00711914" w:rsidP="0026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18" w:rsidRPr="00263766" w:rsidRDefault="00804718" w:rsidP="00263766">
    <w:pPr>
      <w:pStyle w:val="a6"/>
      <w:widowControl w:val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CD"/>
    <w:multiLevelType w:val="multilevel"/>
    <w:tmpl w:val="3D4C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354F4"/>
    <w:multiLevelType w:val="multilevel"/>
    <w:tmpl w:val="D642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F6175"/>
    <w:multiLevelType w:val="multilevel"/>
    <w:tmpl w:val="0506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E5FDD"/>
    <w:multiLevelType w:val="hybridMultilevel"/>
    <w:tmpl w:val="B5DEBB98"/>
    <w:lvl w:ilvl="0" w:tplc="A0F2C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42D3F"/>
    <w:multiLevelType w:val="multilevel"/>
    <w:tmpl w:val="FF08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617CC"/>
    <w:multiLevelType w:val="multilevel"/>
    <w:tmpl w:val="3CD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5705D"/>
    <w:multiLevelType w:val="multilevel"/>
    <w:tmpl w:val="F76E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61BE8"/>
    <w:multiLevelType w:val="hybridMultilevel"/>
    <w:tmpl w:val="29C6D5EA"/>
    <w:lvl w:ilvl="0" w:tplc="832498E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4F25D4"/>
    <w:multiLevelType w:val="multilevel"/>
    <w:tmpl w:val="E442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E30E6"/>
    <w:multiLevelType w:val="hybridMultilevel"/>
    <w:tmpl w:val="8170378A"/>
    <w:lvl w:ilvl="0" w:tplc="9510F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35CF8"/>
    <w:multiLevelType w:val="multilevel"/>
    <w:tmpl w:val="DFC6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06FD6"/>
    <w:multiLevelType w:val="multilevel"/>
    <w:tmpl w:val="435E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F560D"/>
    <w:multiLevelType w:val="multilevel"/>
    <w:tmpl w:val="112C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35FA1"/>
    <w:multiLevelType w:val="multilevel"/>
    <w:tmpl w:val="DA26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24ECB"/>
    <w:multiLevelType w:val="hybridMultilevel"/>
    <w:tmpl w:val="9854402E"/>
    <w:lvl w:ilvl="0" w:tplc="EFF4F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F31CF2"/>
    <w:multiLevelType w:val="hybridMultilevel"/>
    <w:tmpl w:val="5E927070"/>
    <w:lvl w:ilvl="0" w:tplc="FF446544">
      <w:start w:val="1"/>
      <w:numFmt w:val="decimal"/>
      <w:lvlText w:val="%1.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143E2E"/>
    <w:multiLevelType w:val="multilevel"/>
    <w:tmpl w:val="66CA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F7391E"/>
    <w:multiLevelType w:val="multilevel"/>
    <w:tmpl w:val="E8A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2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10"/>
  </w:num>
  <w:num w:numId="14">
    <w:abstractNumId w:val="5"/>
  </w:num>
  <w:num w:numId="15">
    <w:abstractNumId w:val="0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D9"/>
    <w:rsid w:val="00002BED"/>
    <w:rsid w:val="00012004"/>
    <w:rsid w:val="000700C3"/>
    <w:rsid w:val="000B0B74"/>
    <w:rsid w:val="000C731B"/>
    <w:rsid w:val="00167184"/>
    <w:rsid w:val="001764A7"/>
    <w:rsid w:val="001914BC"/>
    <w:rsid w:val="001A2650"/>
    <w:rsid w:val="001A62BA"/>
    <w:rsid w:val="001C28EC"/>
    <w:rsid w:val="00241075"/>
    <w:rsid w:val="00250826"/>
    <w:rsid w:val="00255F65"/>
    <w:rsid w:val="00263766"/>
    <w:rsid w:val="00267A0F"/>
    <w:rsid w:val="002F18D0"/>
    <w:rsid w:val="002F5E1D"/>
    <w:rsid w:val="0034269E"/>
    <w:rsid w:val="00344474"/>
    <w:rsid w:val="00350C30"/>
    <w:rsid w:val="00374CC3"/>
    <w:rsid w:val="003812F0"/>
    <w:rsid w:val="00384F22"/>
    <w:rsid w:val="003A26C3"/>
    <w:rsid w:val="003C1F59"/>
    <w:rsid w:val="003D6124"/>
    <w:rsid w:val="003F30A3"/>
    <w:rsid w:val="00411EBF"/>
    <w:rsid w:val="00421EBA"/>
    <w:rsid w:val="004247DE"/>
    <w:rsid w:val="00430BC3"/>
    <w:rsid w:val="004419DC"/>
    <w:rsid w:val="00447115"/>
    <w:rsid w:val="00462555"/>
    <w:rsid w:val="0047711F"/>
    <w:rsid w:val="004862E5"/>
    <w:rsid w:val="004924DE"/>
    <w:rsid w:val="004C6091"/>
    <w:rsid w:val="004D72AD"/>
    <w:rsid w:val="004F27DA"/>
    <w:rsid w:val="004F7B13"/>
    <w:rsid w:val="0051228D"/>
    <w:rsid w:val="005274A6"/>
    <w:rsid w:val="005326C3"/>
    <w:rsid w:val="00541572"/>
    <w:rsid w:val="00555C30"/>
    <w:rsid w:val="0057131D"/>
    <w:rsid w:val="005B1C43"/>
    <w:rsid w:val="005D1CC0"/>
    <w:rsid w:val="005D2EFA"/>
    <w:rsid w:val="005E5E4A"/>
    <w:rsid w:val="006004A9"/>
    <w:rsid w:val="00602AC5"/>
    <w:rsid w:val="00610BBB"/>
    <w:rsid w:val="00661453"/>
    <w:rsid w:val="00671B12"/>
    <w:rsid w:val="00673216"/>
    <w:rsid w:val="0068602A"/>
    <w:rsid w:val="006C343D"/>
    <w:rsid w:val="00707FB0"/>
    <w:rsid w:val="00711914"/>
    <w:rsid w:val="00731198"/>
    <w:rsid w:val="00735DF8"/>
    <w:rsid w:val="00743F53"/>
    <w:rsid w:val="007C03B7"/>
    <w:rsid w:val="007C13E1"/>
    <w:rsid w:val="007D1EBF"/>
    <w:rsid w:val="007D773B"/>
    <w:rsid w:val="007E177E"/>
    <w:rsid w:val="00801BEB"/>
    <w:rsid w:val="00804718"/>
    <w:rsid w:val="008879E0"/>
    <w:rsid w:val="008B64B8"/>
    <w:rsid w:val="008C02FD"/>
    <w:rsid w:val="008C4A2F"/>
    <w:rsid w:val="008C5AFD"/>
    <w:rsid w:val="008C5B74"/>
    <w:rsid w:val="008D2C3E"/>
    <w:rsid w:val="008E37B8"/>
    <w:rsid w:val="009015BB"/>
    <w:rsid w:val="00903C1B"/>
    <w:rsid w:val="00964FD6"/>
    <w:rsid w:val="009711D9"/>
    <w:rsid w:val="00981414"/>
    <w:rsid w:val="00992445"/>
    <w:rsid w:val="009C4718"/>
    <w:rsid w:val="009F0922"/>
    <w:rsid w:val="009F1EEE"/>
    <w:rsid w:val="009F6284"/>
    <w:rsid w:val="00A00744"/>
    <w:rsid w:val="00A0245E"/>
    <w:rsid w:val="00A04287"/>
    <w:rsid w:val="00A10176"/>
    <w:rsid w:val="00A128D4"/>
    <w:rsid w:val="00A14515"/>
    <w:rsid w:val="00A163D8"/>
    <w:rsid w:val="00A50CFB"/>
    <w:rsid w:val="00A76F61"/>
    <w:rsid w:val="00A77475"/>
    <w:rsid w:val="00AA59ED"/>
    <w:rsid w:val="00AE1943"/>
    <w:rsid w:val="00AF6C42"/>
    <w:rsid w:val="00B312B4"/>
    <w:rsid w:val="00B36243"/>
    <w:rsid w:val="00B50490"/>
    <w:rsid w:val="00B5106F"/>
    <w:rsid w:val="00B531C1"/>
    <w:rsid w:val="00B754F6"/>
    <w:rsid w:val="00B81701"/>
    <w:rsid w:val="00B93B4A"/>
    <w:rsid w:val="00BA3032"/>
    <w:rsid w:val="00BB71AB"/>
    <w:rsid w:val="00BC353D"/>
    <w:rsid w:val="00BC499F"/>
    <w:rsid w:val="00BD71D4"/>
    <w:rsid w:val="00BE51BD"/>
    <w:rsid w:val="00BF1116"/>
    <w:rsid w:val="00BF446A"/>
    <w:rsid w:val="00C15199"/>
    <w:rsid w:val="00C17C62"/>
    <w:rsid w:val="00C56AA8"/>
    <w:rsid w:val="00C758E8"/>
    <w:rsid w:val="00C82192"/>
    <w:rsid w:val="00CA0717"/>
    <w:rsid w:val="00CC3431"/>
    <w:rsid w:val="00CF0338"/>
    <w:rsid w:val="00CF6CDE"/>
    <w:rsid w:val="00D461E7"/>
    <w:rsid w:val="00D54C96"/>
    <w:rsid w:val="00D61AE7"/>
    <w:rsid w:val="00D8172A"/>
    <w:rsid w:val="00D904C0"/>
    <w:rsid w:val="00D96E6E"/>
    <w:rsid w:val="00DA357B"/>
    <w:rsid w:val="00DB3816"/>
    <w:rsid w:val="00E523E3"/>
    <w:rsid w:val="00E55C91"/>
    <w:rsid w:val="00E82D30"/>
    <w:rsid w:val="00E909AE"/>
    <w:rsid w:val="00ED17AE"/>
    <w:rsid w:val="00EE7460"/>
    <w:rsid w:val="00EF609E"/>
    <w:rsid w:val="00F12EED"/>
    <w:rsid w:val="00F25A78"/>
    <w:rsid w:val="00F67F8B"/>
    <w:rsid w:val="00F85567"/>
    <w:rsid w:val="00F9274A"/>
    <w:rsid w:val="00F939EE"/>
    <w:rsid w:val="00F97AB8"/>
    <w:rsid w:val="00FA229A"/>
    <w:rsid w:val="00FA3924"/>
    <w:rsid w:val="00FC51E1"/>
    <w:rsid w:val="00FE69DE"/>
    <w:rsid w:val="00FE6CA3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8" type="connector" idref="#_x0000_s1101"/>
        <o:r id="V:Rule9" type="connector" idref="#_x0000_s1099"/>
        <o:r id="V:Rule10" type="connector" idref="#_x0000_s1103"/>
        <o:r id="V:Rule11" type="connector" idref="#_x0000_s1098"/>
        <o:r id="V:Rule12" type="connector" idref="#_x0000_s1100"/>
        <o:r id="V:Rule13" type="connector" idref="#_x0000_s1102"/>
        <o:r id="V:Rule14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E1"/>
  </w:style>
  <w:style w:type="paragraph" w:styleId="1">
    <w:name w:val="heading 1"/>
    <w:basedOn w:val="a"/>
    <w:next w:val="a"/>
    <w:link w:val="10"/>
    <w:uiPriority w:val="9"/>
    <w:qFormat/>
    <w:rsid w:val="005D2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711D9"/>
    <w:pPr>
      <w:keepNext/>
      <w:spacing w:before="120" w:after="120" w:line="360" w:lineRule="auto"/>
      <w:ind w:firstLine="567"/>
      <w:jc w:val="both"/>
      <w:outlineLvl w:val="2"/>
    </w:pPr>
    <w:rPr>
      <w:rFonts w:ascii="Times New Roman" w:eastAsia="Times New Roman" w:hAnsi="Times New Roman" w:cs="Arial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11D9"/>
    <w:rPr>
      <w:rFonts w:ascii="Times New Roman" w:eastAsia="Times New Roman" w:hAnsi="Times New Roman" w:cs="Arial"/>
      <w:bCs/>
      <w:sz w:val="28"/>
      <w:szCs w:val="26"/>
      <w:lang w:eastAsia="ru-RU"/>
    </w:rPr>
  </w:style>
  <w:style w:type="table" w:styleId="a3">
    <w:name w:val="Table Grid"/>
    <w:basedOn w:val="a1"/>
    <w:rsid w:val="009711D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71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711D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3766"/>
  </w:style>
  <w:style w:type="paragraph" w:styleId="a8">
    <w:name w:val="footer"/>
    <w:basedOn w:val="a"/>
    <w:link w:val="a9"/>
    <w:uiPriority w:val="99"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766"/>
  </w:style>
  <w:style w:type="character" w:customStyle="1" w:styleId="10">
    <w:name w:val="Заголовок 1 Знак"/>
    <w:basedOn w:val="a0"/>
    <w:link w:val="1"/>
    <w:uiPriority w:val="9"/>
    <w:rsid w:val="005D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2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5D2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Обычный 1"/>
    <w:basedOn w:val="a"/>
    <w:rsid w:val="00743F53"/>
    <w:pPr>
      <w:spacing w:before="80"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8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247D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F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1914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D17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E7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F443-9B71-4D4B-B702-ED8C8EE7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2016-01-29T17:03:00Z</dcterms:created>
  <dcterms:modified xsi:type="dcterms:W3CDTF">2016-01-29T17:03:00Z</dcterms:modified>
</cp:coreProperties>
</file>