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21" w:rsidRDefault="00D93354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дисциплине «Защита окружающей среды в ЧС»</w:t>
      </w:r>
    </w:p>
    <w:p w:rsidR="00D93354" w:rsidRDefault="00D93354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354" w:rsidRDefault="00D93354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D93354" w:rsidRDefault="00D93354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Условия устойчивого развития и безопасности общества при техногенных воздействиях.</w:t>
      </w:r>
    </w:p>
    <w:p w:rsidR="00D93354" w:rsidRDefault="00D93354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Понятие ЧС. Общая характеристика ЧС. Классификация по причинам возникновения.</w:t>
      </w:r>
    </w:p>
    <w:p w:rsidR="00D93354" w:rsidRDefault="00D93354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354" w:rsidRDefault="00D93354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</w:p>
    <w:p w:rsidR="00D93354" w:rsidRDefault="00D93354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Характеристика аварий на химически опасных объектах. Химически опасные объекты Волгоградского региона.</w:t>
      </w:r>
    </w:p>
    <w:p w:rsidR="00D93354" w:rsidRDefault="00D93354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Основные принципы предотвращения химических аварий и обеспечение безопасности объектов с химической технологией.</w:t>
      </w:r>
    </w:p>
    <w:p w:rsidR="00D93354" w:rsidRDefault="00D93354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354" w:rsidRDefault="00D93354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</w:t>
      </w:r>
    </w:p>
    <w:p w:rsidR="00D93354" w:rsidRDefault="00D93354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 аварийного риска. Основные источники и виды риска, подлежащие оценке. Этапы анализа аварийного риска.</w:t>
      </w:r>
    </w:p>
    <w:p w:rsidR="00D93354" w:rsidRDefault="00D93354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Типовые аварии на объектах, опасных в химическом и радиационном отношении.</w:t>
      </w:r>
    </w:p>
    <w:p w:rsidR="00D93354" w:rsidRDefault="00D93354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354" w:rsidRDefault="00D93354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вариант</w:t>
      </w:r>
    </w:p>
    <w:p w:rsidR="00D93354" w:rsidRDefault="00D93354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Прогнозирование и оценка химической обстановки. Определение количественных характеристик выбросов и сбросов.</w:t>
      </w:r>
    </w:p>
    <w:p w:rsidR="00D93354" w:rsidRDefault="00D93354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71C1">
        <w:rPr>
          <w:rFonts w:ascii="Times New Roman" w:hAnsi="Times New Roman" w:cs="Times New Roman"/>
          <w:sz w:val="28"/>
          <w:szCs w:val="28"/>
        </w:rPr>
        <w:t>Правовые и организационные основы обеспечения защиты населения и территорий в ЧС.</w:t>
      </w:r>
    </w:p>
    <w:p w:rsidR="00D93354" w:rsidRDefault="00D93354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354" w:rsidRDefault="00D93354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вариант</w:t>
      </w:r>
    </w:p>
    <w:p w:rsidR="00D93354" w:rsidRDefault="00D93354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71C1">
        <w:rPr>
          <w:rFonts w:ascii="Times New Roman" w:hAnsi="Times New Roman" w:cs="Times New Roman"/>
          <w:sz w:val="28"/>
          <w:szCs w:val="28"/>
        </w:rPr>
        <w:t>Оценка химической обстановки на объектах, имеющих АХОВ. Характеристика наиболее распространенных АХОВ.</w:t>
      </w:r>
    </w:p>
    <w:p w:rsidR="005271C1" w:rsidRDefault="005271C1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Положение о декларации безопасности промышленного объекта.</w:t>
      </w:r>
    </w:p>
    <w:p w:rsidR="005271C1" w:rsidRDefault="005271C1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1C1" w:rsidRDefault="005271C1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вариант</w:t>
      </w:r>
    </w:p>
    <w:p w:rsidR="005271C1" w:rsidRDefault="005271C1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ЧС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опасных объектах. Прогнозирование радиационной обстановки по данным разведки и местности.</w:t>
      </w:r>
    </w:p>
    <w:p w:rsidR="005271C1" w:rsidRDefault="005271C1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Порядок разработки декларации безопасности промышленного объекта.</w:t>
      </w:r>
    </w:p>
    <w:p w:rsidR="005271C1" w:rsidRDefault="005271C1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1C1" w:rsidRDefault="005271C1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7</w:t>
      </w:r>
    </w:p>
    <w:p w:rsidR="005271C1" w:rsidRDefault="005271C1" w:rsidP="00527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Понятие ЧС. Общая характеристика ЧС. Классификация по причинам возникновения.</w:t>
      </w:r>
    </w:p>
    <w:p w:rsidR="005271C1" w:rsidRDefault="005271C1" w:rsidP="00527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Типовые аварии на объектах, опасных в химическом и радиационном отношении.</w:t>
      </w:r>
    </w:p>
    <w:p w:rsidR="005271C1" w:rsidRDefault="005271C1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1C1" w:rsidRDefault="005271C1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8</w:t>
      </w:r>
    </w:p>
    <w:p w:rsidR="005271C1" w:rsidRDefault="005271C1" w:rsidP="00527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Правовые и организационные основы обеспечения защиты населения и территорий в ЧС.</w:t>
      </w:r>
    </w:p>
    <w:p w:rsidR="005271C1" w:rsidRDefault="005271C1" w:rsidP="00527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Основные принципы предотвращения химических аварий и обеспечение безопасности объектов с химической технологией.</w:t>
      </w:r>
    </w:p>
    <w:p w:rsidR="005271C1" w:rsidRDefault="005271C1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1C1" w:rsidRDefault="005271C1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9</w:t>
      </w:r>
    </w:p>
    <w:p w:rsidR="005271C1" w:rsidRDefault="005271C1" w:rsidP="00527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 аварийного риска. Основные источники и виды риска, подлежащие оценке. Этапы анализа аварийного риска.</w:t>
      </w:r>
    </w:p>
    <w:p w:rsidR="005271C1" w:rsidRDefault="005271C1" w:rsidP="00527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Положение о декларации безопасности промышленного объекта.</w:t>
      </w:r>
    </w:p>
    <w:p w:rsidR="005271C1" w:rsidRDefault="005271C1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1C1" w:rsidRDefault="005271C1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10</w:t>
      </w:r>
    </w:p>
    <w:p w:rsidR="00E956CF" w:rsidRDefault="005271C1" w:rsidP="00E95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56CF">
        <w:rPr>
          <w:rFonts w:ascii="Times New Roman" w:hAnsi="Times New Roman" w:cs="Times New Roman"/>
          <w:sz w:val="28"/>
          <w:szCs w:val="28"/>
        </w:rPr>
        <w:t> Оценка химической обстановки на объектах, имеющих АХОВ. Характеристика наиболее распространенных АХОВ.</w:t>
      </w:r>
    </w:p>
    <w:p w:rsidR="00E956CF" w:rsidRDefault="00E956CF" w:rsidP="00E95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Условия устойчивого развития и безопасности общества при техногенных воздействиях.</w:t>
      </w:r>
    </w:p>
    <w:p w:rsidR="005271C1" w:rsidRPr="00D93354" w:rsidRDefault="005271C1" w:rsidP="00D9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71C1" w:rsidRPr="00D9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54"/>
    <w:rsid w:val="000A4608"/>
    <w:rsid w:val="00225D21"/>
    <w:rsid w:val="002422BD"/>
    <w:rsid w:val="002A70B6"/>
    <w:rsid w:val="003C4CC2"/>
    <w:rsid w:val="003C5E5F"/>
    <w:rsid w:val="004833BF"/>
    <w:rsid w:val="004E5099"/>
    <w:rsid w:val="005271C1"/>
    <w:rsid w:val="00664ED9"/>
    <w:rsid w:val="006A45E6"/>
    <w:rsid w:val="006B2BD6"/>
    <w:rsid w:val="009A5607"/>
    <w:rsid w:val="00A81C93"/>
    <w:rsid w:val="00BD07C8"/>
    <w:rsid w:val="00CA7279"/>
    <w:rsid w:val="00D93354"/>
    <w:rsid w:val="00E4223F"/>
    <w:rsid w:val="00E9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2015-03-05T02:17:00Z</dcterms:created>
  <dcterms:modified xsi:type="dcterms:W3CDTF">2015-03-05T02:40:00Z</dcterms:modified>
</cp:coreProperties>
</file>