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2A25">
        <w:rPr>
          <w:rFonts w:ascii="Times New Roman" w:hAnsi="Times New Roman" w:cs="Times New Roman"/>
          <w:spacing w:val="-6"/>
          <w:sz w:val="28"/>
          <w:szCs w:val="28"/>
        </w:rPr>
        <w:t>Кафедра «Промышленная экология и безопасность жизнедеятельности»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BB247A" w:rsidRDefault="00BB247A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BB247A">
        <w:rPr>
          <w:rFonts w:ascii="Times New Roman" w:hAnsi="Times New Roman" w:cs="Times New Roman"/>
          <w:sz w:val="36"/>
          <w:szCs w:val="28"/>
        </w:rPr>
        <w:t>ПРОМЫШЛЕННАЯ ЭКОЛОГИЯ</w:t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E66F54" w:rsidRPr="00BB247A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47A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EFD" w:rsidRPr="00C42A25" w:rsidRDefault="005F1EFD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8565A0" wp14:editId="33987F6C">
            <wp:extent cx="667909" cy="593379"/>
            <wp:effectExtent l="0" t="0" r="0" b="0"/>
            <wp:docPr id="1" name="Рисунок 1" descr="C:\Users\Галин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03" cy="59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 2017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br w:type="page"/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="006D3DE4">
        <w:rPr>
          <w:rFonts w:ascii="Times New Roman" w:hAnsi="Times New Roman" w:cs="Times New Roman"/>
          <w:sz w:val="28"/>
          <w:szCs w:val="28"/>
        </w:rPr>
        <w:t>502.1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BB247A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Печатается по решению редакционно-издательского совета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Волгоградского государственного технического университета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6D3DE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7A">
        <w:rPr>
          <w:rFonts w:ascii="Times New Roman" w:hAnsi="Times New Roman" w:cs="Times New Roman"/>
          <w:b/>
          <w:sz w:val="28"/>
          <w:szCs w:val="28"/>
        </w:rPr>
        <w:t>Промышленная</w:t>
      </w:r>
      <w:r>
        <w:rPr>
          <w:rFonts w:ascii="Times New Roman" w:hAnsi="Times New Roman" w:cs="Times New Roman"/>
          <w:sz w:val="28"/>
          <w:szCs w:val="28"/>
        </w:rPr>
        <w:t xml:space="preserve"> экология</w:t>
      </w:r>
      <w:r w:rsidR="00E66F54" w:rsidRPr="00C42A25">
        <w:rPr>
          <w:rFonts w:ascii="Times New Roman" w:hAnsi="Times New Roman" w:cs="Times New Roman"/>
          <w:sz w:val="28"/>
          <w:szCs w:val="28"/>
        </w:rPr>
        <w:t>. Контрольная работа: методические указания /Г. А. Севрюкова; ВолгГТУ. – Волгоград,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66F54" w:rsidRPr="00C42A25">
        <w:rPr>
          <w:rFonts w:ascii="Times New Roman" w:hAnsi="Times New Roman" w:cs="Times New Roman"/>
          <w:sz w:val="28"/>
          <w:szCs w:val="28"/>
        </w:rPr>
        <w:t>. – 16 с.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содержат общие требования к оформлению контрольной работы, варианты контрольных работ, образец оформления титульного листа и список литературы. Методические указания предназначены для студентов, обучающихся по направлению подготовки </w:t>
      </w:r>
      <w:r w:rsidR="006D3DE4" w:rsidRPr="006D3DE4">
        <w:rPr>
          <w:rFonts w:ascii="Times New Roman" w:hAnsi="Times New Roman" w:cs="Times New Roman"/>
          <w:sz w:val="28"/>
          <w:szCs w:val="28"/>
        </w:rPr>
        <w:t>18.03.02 – Энерго- и ресурсосберегающие процессы в химической технологии, нефтехимии и биотехнологии</w:t>
      </w:r>
      <w:r w:rsidRPr="00C42A25">
        <w:rPr>
          <w:rFonts w:ascii="Times New Roman" w:hAnsi="Times New Roman" w:cs="Times New Roman"/>
          <w:sz w:val="28"/>
          <w:szCs w:val="28"/>
        </w:rPr>
        <w:t>, профиль подготовки «</w:t>
      </w:r>
      <w:r w:rsidR="006D3DE4" w:rsidRPr="006D3DE4">
        <w:rPr>
          <w:rFonts w:ascii="Times New Roman" w:hAnsi="Times New Roman" w:cs="Times New Roman"/>
          <w:sz w:val="28"/>
          <w:szCs w:val="28"/>
        </w:rPr>
        <w:t>Машины и</w:t>
      </w:r>
      <w:r w:rsidR="006D3DE4">
        <w:rPr>
          <w:rFonts w:ascii="Times New Roman" w:hAnsi="Times New Roman" w:cs="Times New Roman"/>
          <w:sz w:val="28"/>
          <w:szCs w:val="28"/>
        </w:rPr>
        <w:t xml:space="preserve"> </w:t>
      </w:r>
      <w:r w:rsidR="006D3DE4" w:rsidRPr="006D3DE4">
        <w:rPr>
          <w:rFonts w:ascii="Times New Roman" w:hAnsi="Times New Roman" w:cs="Times New Roman"/>
          <w:sz w:val="28"/>
          <w:szCs w:val="28"/>
        </w:rPr>
        <w:t>аппараты химических производств</w:t>
      </w:r>
      <w:r w:rsidRPr="00C42A25">
        <w:rPr>
          <w:rFonts w:ascii="Times New Roman" w:hAnsi="Times New Roman" w:cs="Times New Roman"/>
          <w:sz w:val="28"/>
          <w:szCs w:val="28"/>
        </w:rPr>
        <w:t>».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©  Волгоградский государственный</w:t>
      </w:r>
    </w:p>
    <w:p w:rsidR="00E66F54" w:rsidRPr="00C42A25" w:rsidRDefault="00E66F54" w:rsidP="00C42A25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 xml:space="preserve">технический университет 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A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EE62F" wp14:editId="1DF17FBA">
                <wp:simplePos x="0" y="0"/>
                <wp:positionH relativeFrom="column">
                  <wp:posOffset>2653803</wp:posOffset>
                </wp:positionH>
                <wp:positionV relativeFrom="paragraph">
                  <wp:posOffset>1212905</wp:posOffset>
                </wp:positionV>
                <wp:extent cx="469127" cy="349858"/>
                <wp:effectExtent l="0" t="0" r="762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34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C7B" w:rsidRDefault="00017C7B" w:rsidP="00E66F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08.95pt;margin-top:95.5pt;width:36.95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" fillcolor="white [3201]" stroked="f" strokeweight=".5pt">
                <v:textbox>
                  <w:txbxContent>
                    <w:p w:rsidR="00017C7B" w:rsidRDefault="00017C7B" w:rsidP="00E66F54"/>
                  </w:txbxContent>
                </v:textbox>
              </v:shape>
            </w:pict>
          </mc:Fallback>
        </mc:AlternateContent>
      </w:r>
      <w:r w:rsidRPr="00C4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B247A" w:rsidRDefault="00BB247A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F54" w:rsidRPr="00BB247A" w:rsidRDefault="00E66F54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BB247A" w:rsidRDefault="00BB247A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DE4" w:rsidRPr="006D3DE4" w:rsidRDefault="006D3DE4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E4">
        <w:rPr>
          <w:rFonts w:ascii="Times New Roman" w:hAnsi="Times New Roman" w:cs="Times New Roman"/>
          <w:sz w:val="28"/>
          <w:szCs w:val="28"/>
        </w:rPr>
        <w:t>Цель преподавания дисциплины «Промышленная экология» направлена на изучение студентами проблем в области промышленного загрязнения окружающей среды, методов контроля качества ее параметров, основных процессов и оборудования для очистки отходящих газов, сточных вод, а так же методов и сооружений для рекуперации, вторичной переработке, захоронения твердых отходов. Преподавание дисциплины «Промышленная экология» предполагает получение студентами знаний и профессиональных навыков по выбору системы очистки промышленных выбросов, сточных вод, переработке твердых отходов и оценке качества произведенного обезвреживания, очистки и утилизации.</w:t>
      </w:r>
    </w:p>
    <w:p w:rsidR="006D3DE4" w:rsidRPr="006D3DE4" w:rsidRDefault="006D3DE4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DE4" w:rsidRPr="006D3DE4" w:rsidRDefault="006D3DE4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E4">
        <w:rPr>
          <w:rFonts w:ascii="Times New Roman" w:hAnsi="Times New Roman" w:cs="Times New Roman"/>
          <w:sz w:val="28"/>
          <w:szCs w:val="28"/>
        </w:rPr>
        <w:t xml:space="preserve">Задачами дисциплины «Промышленная экология» являются изучение: </w:t>
      </w:r>
    </w:p>
    <w:p w:rsidR="006D3DE4" w:rsidRPr="006D3DE4" w:rsidRDefault="006D3DE4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E4">
        <w:rPr>
          <w:rFonts w:ascii="Times New Roman" w:hAnsi="Times New Roman" w:cs="Times New Roman"/>
          <w:sz w:val="28"/>
          <w:szCs w:val="28"/>
        </w:rPr>
        <w:t>- порядка нормирования показателей качества окружающей среды,</w:t>
      </w:r>
    </w:p>
    <w:p w:rsidR="006D3DE4" w:rsidRDefault="006D3DE4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E4">
        <w:rPr>
          <w:rFonts w:ascii="Times New Roman" w:hAnsi="Times New Roman" w:cs="Times New Roman"/>
          <w:sz w:val="28"/>
          <w:szCs w:val="28"/>
        </w:rPr>
        <w:t>- методов подавления газовых выбросов, очистки сточных вод и переработке твердых отходов.</w:t>
      </w:r>
    </w:p>
    <w:p w:rsidR="00A35B00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Pr="003244A2" w:rsidRDefault="00A35B00" w:rsidP="00A35B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ВЫБИРАЕТСЯ </w:t>
      </w:r>
      <w:r w:rsidRPr="003244A2">
        <w:rPr>
          <w:rFonts w:ascii="Times New Roman" w:hAnsi="Times New Roman" w:cs="Times New Roman"/>
          <w:b/>
          <w:sz w:val="28"/>
          <w:szCs w:val="28"/>
        </w:rPr>
        <w:t xml:space="preserve">ПО НОМЕРУ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244A2">
        <w:rPr>
          <w:rFonts w:ascii="Times New Roman" w:hAnsi="Times New Roman" w:cs="Times New Roman"/>
          <w:b/>
          <w:sz w:val="28"/>
          <w:szCs w:val="28"/>
        </w:rPr>
        <w:t>СПИСК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244A2">
        <w:rPr>
          <w:rFonts w:ascii="Times New Roman" w:hAnsi="Times New Roman" w:cs="Times New Roman"/>
          <w:b/>
          <w:sz w:val="28"/>
          <w:szCs w:val="28"/>
        </w:rPr>
        <w:t xml:space="preserve"> ГРУППЫ В ЖУРНАЛЕ</w:t>
      </w:r>
    </w:p>
    <w:p w:rsidR="00A35B00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Pr="006D3DE4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DE4" w:rsidRDefault="006D3D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66F54" w:rsidRPr="00BB247A" w:rsidRDefault="00E66F54" w:rsidP="006D3D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7A">
        <w:rPr>
          <w:rFonts w:ascii="Times New Roman" w:hAnsi="Times New Roman" w:cs="Times New Roman"/>
          <w:sz w:val="28"/>
          <w:szCs w:val="28"/>
        </w:rPr>
        <w:lastRenderedPageBreak/>
        <w:t>ОБЩИЕ ТРЕБОВАНИЯ К ОФОРМЛЕНИЮ КОНТРОЛЬНОЙ РАБОТЫ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Контрольную работу набирают в Word;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4555">
        <w:rPr>
          <w:rFonts w:ascii="Times New Roman" w:hAnsi="Times New Roman" w:cs="Times New Roman"/>
          <w:sz w:val="28"/>
          <w:szCs w:val="28"/>
        </w:rPr>
        <w:t xml:space="preserve">ри наборе использовать шрифт Times New Roman;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4555">
        <w:rPr>
          <w:rFonts w:ascii="Times New Roman" w:hAnsi="Times New Roman" w:cs="Times New Roman"/>
          <w:sz w:val="28"/>
          <w:szCs w:val="28"/>
        </w:rPr>
        <w:t>азмер шрифта – 14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Интервал между строк – полуторный;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14555">
        <w:rPr>
          <w:rFonts w:ascii="Times New Roman" w:hAnsi="Times New Roman" w:cs="Times New Roman"/>
          <w:sz w:val="28"/>
          <w:szCs w:val="28"/>
        </w:rPr>
        <w:t>екст выравнивается по ширине;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555">
        <w:rPr>
          <w:rFonts w:ascii="Times New Roman" w:hAnsi="Times New Roman" w:cs="Times New Roman"/>
          <w:sz w:val="28"/>
          <w:szCs w:val="28"/>
        </w:rPr>
        <w:t xml:space="preserve"> тексте делают красные строки с отступом в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4555">
        <w:rPr>
          <w:rFonts w:ascii="Times New Roman" w:hAnsi="Times New Roman" w:cs="Times New Roman"/>
          <w:sz w:val="28"/>
          <w:szCs w:val="28"/>
        </w:rPr>
        <w:t>25 мм;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Нижнее и верхнее поля – 20 мм;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14555">
        <w:rPr>
          <w:rFonts w:ascii="Times New Roman" w:hAnsi="Times New Roman" w:cs="Times New Roman"/>
          <w:sz w:val="28"/>
          <w:szCs w:val="28"/>
        </w:rPr>
        <w:t xml:space="preserve">лева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14555">
        <w:rPr>
          <w:rFonts w:ascii="Times New Roman" w:hAnsi="Times New Roman" w:cs="Times New Roman"/>
          <w:sz w:val="28"/>
          <w:szCs w:val="28"/>
        </w:rPr>
        <w:t>30 мм, справа – 15 мм;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4555">
        <w:rPr>
          <w:rFonts w:ascii="Times New Roman" w:hAnsi="Times New Roman" w:cs="Times New Roman"/>
          <w:sz w:val="28"/>
          <w:szCs w:val="28"/>
        </w:rPr>
        <w:t xml:space="preserve">онтрольная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C14555">
        <w:rPr>
          <w:rFonts w:ascii="Times New Roman" w:hAnsi="Times New Roman" w:cs="Times New Roman"/>
          <w:sz w:val="28"/>
          <w:szCs w:val="28"/>
        </w:rPr>
        <w:t>всегда нумеруется с первого листа, но на титульном листе номер не ставят;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555">
        <w:rPr>
          <w:rFonts w:ascii="Times New Roman" w:hAnsi="Times New Roman" w:cs="Times New Roman"/>
          <w:sz w:val="28"/>
          <w:szCs w:val="28"/>
        </w:rPr>
        <w:t xml:space="preserve">омер страницы в работе всегда выставляется в </w:t>
      </w:r>
      <w:r>
        <w:rPr>
          <w:rFonts w:ascii="Times New Roman" w:hAnsi="Times New Roman" w:cs="Times New Roman"/>
          <w:sz w:val="28"/>
          <w:szCs w:val="28"/>
        </w:rPr>
        <w:t>нижнем углу справа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Заголовки работы набираются прописными буквами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4555">
        <w:rPr>
          <w:rFonts w:ascii="Times New Roman" w:hAnsi="Times New Roman" w:cs="Times New Roman"/>
          <w:sz w:val="28"/>
          <w:szCs w:val="28"/>
        </w:rPr>
        <w:t xml:space="preserve">оформляются жирным шрифтом; в конце заголовков точка не предусмотрена; 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555">
        <w:rPr>
          <w:rFonts w:ascii="Times New Roman" w:hAnsi="Times New Roman" w:cs="Times New Roman"/>
          <w:sz w:val="28"/>
          <w:szCs w:val="28"/>
        </w:rPr>
        <w:t>се пункты и разделы в работе должны быть пронумерованы арабскими цифрами;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555">
        <w:rPr>
          <w:rFonts w:ascii="Times New Roman" w:hAnsi="Times New Roman" w:cs="Times New Roman"/>
          <w:sz w:val="28"/>
          <w:szCs w:val="28"/>
        </w:rPr>
        <w:t>азвания разделов размещаются посередине строки, подразделы – с левого края;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4555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отправляется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45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1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528B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 до зачета или экзамена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14555">
        <w:rPr>
          <w:rFonts w:ascii="Times New Roman" w:hAnsi="Times New Roman" w:cs="Times New Roman"/>
          <w:sz w:val="28"/>
          <w:szCs w:val="28"/>
        </w:rPr>
        <w:t>екст должен располагаться только на одной стороне листа.</w:t>
      </w:r>
    </w:p>
    <w:p w:rsidR="00D55671" w:rsidRPr="00C14555" w:rsidRDefault="00D55671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должны быть ссылки на литературу (КОНТРОЛЬНАЯ РАБОТА ПРОВЕРЯЕТСЯ НА АНТИПЛАГИАТ)</w:t>
      </w:r>
    </w:p>
    <w:p w:rsid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555" w:rsidRPr="00BB247A" w:rsidRDefault="00BB247A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B247A">
        <w:rPr>
          <w:rFonts w:ascii="Times New Roman" w:hAnsi="Times New Roman" w:cs="Times New Roman"/>
          <w:sz w:val="28"/>
          <w:szCs w:val="28"/>
        </w:rPr>
        <w:t>онтрольная работа состоит теоретической и практической частей и имеет следующую структуру:</w:t>
      </w:r>
    </w:p>
    <w:p w:rsidR="00C14555" w:rsidRP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C14555" w:rsidRP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Оглавление</w:t>
      </w:r>
      <w:r w:rsidR="008239A0">
        <w:rPr>
          <w:rFonts w:ascii="Times New Roman" w:hAnsi="Times New Roman" w:cs="Times New Roman"/>
          <w:sz w:val="28"/>
          <w:szCs w:val="28"/>
        </w:rPr>
        <w:t>,</w:t>
      </w:r>
      <w:r w:rsidRPr="00C14555">
        <w:rPr>
          <w:rFonts w:ascii="Times New Roman" w:hAnsi="Times New Roman" w:cs="Times New Roman"/>
          <w:sz w:val="28"/>
          <w:szCs w:val="28"/>
        </w:rPr>
        <w:t xml:space="preserve"> введение</w:t>
      </w:r>
      <w:r w:rsidR="008239A0">
        <w:rPr>
          <w:rFonts w:ascii="Times New Roman" w:hAnsi="Times New Roman" w:cs="Times New Roman"/>
          <w:sz w:val="28"/>
          <w:szCs w:val="28"/>
        </w:rPr>
        <w:t xml:space="preserve"> и задание с исходными данными;</w:t>
      </w:r>
    </w:p>
    <w:p w:rsid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Основной текст </w:t>
      </w:r>
      <w:r w:rsidR="00751552">
        <w:rPr>
          <w:rFonts w:ascii="Times New Roman" w:hAnsi="Times New Roman" w:cs="Times New Roman"/>
          <w:sz w:val="28"/>
          <w:szCs w:val="28"/>
        </w:rPr>
        <w:t xml:space="preserve">теоретической части </w:t>
      </w:r>
      <w:r w:rsidRPr="00C14555">
        <w:rPr>
          <w:rFonts w:ascii="Times New Roman" w:hAnsi="Times New Roman" w:cs="Times New Roman"/>
          <w:sz w:val="28"/>
          <w:szCs w:val="28"/>
        </w:rPr>
        <w:t>контрольной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751552" w:rsidRPr="00C14555" w:rsidRDefault="00D55671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задания</w:t>
      </w:r>
      <w:r w:rsidR="00751552">
        <w:rPr>
          <w:rFonts w:ascii="Times New Roman" w:hAnsi="Times New Roman" w:cs="Times New Roman"/>
          <w:sz w:val="28"/>
          <w:szCs w:val="28"/>
        </w:rPr>
        <w:t xml:space="preserve"> практической части контрольной работы;</w:t>
      </w:r>
    </w:p>
    <w:p w:rsidR="00C14555" w:rsidRP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Перечень использованной литературы и </w:t>
      </w:r>
      <w:r w:rsidR="00D55671">
        <w:rPr>
          <w:rFonts w:ascii="Times New Roman" w:hAnsi="Times New Roman" w:cs="Times New Roman"/>
          <w:sz w:val="28"/>
          <w:szCs w:val="28"/>
        </w:rPr>
        <w:t>Интернет - </w:t>
      </w:r>
      <w:r w:rsidRPr="00C14555">
        <w:rPr>
          <w:rFonts w:ascii="Times New Roman" w:hAnsi="Times New Roman" w:cs="Times New Roman"/>
          <w:sz w:val="28"/>
          <w:szCs w:val="28"/>
        </w:rPr>
        <w:t>источников.</w:t>
      </w:r>
    </w:p>
    <w:p w:rsidR="00C42A25" w:rsidRPr="00400410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410">
        <w:rPr>
          <w:rFonts w:ascii="Times New Roman" w:hAnsi="Times New Roman" w:cs="Times New Roman"/>
          <w:b/>
          <w:sz w:val="28"/>
          <w:szCs w:val="28"/>
        </w:rPr>
        <w:t xml:space="preserve">БЕЗ ЗАЧТЕННОЙ КОНТРОЛЬНОЙ РАБОТЫ СТУДЕНТ К СДАЧЕ ЭКЗАМЕНА </w:t>
      </w:r>
      <w:r w:rsidR="00BB247A">
        <w:rPr>
          <w:rFonts w:ascii="Times New Roman" w:hAnsi="Times New Roman" w:cs="Times New Roman"/>
          <w:b/>
          <w:sz w:val="28"/>
          <w:szCs w:val="28"/>
        </w:rPr>
        <w:t xml:space="preserve">ИЛИ ЗАЧЕТА </w:t>
      </w:r>
      <w:r w:rsidRPr="00400410">
        <w:rPr>
          <w:rFonts w:ascii="Times New Roman" w:hAnsi="Times New Roman" w:cs="Times New Roman"/>
          <w:b/>
          <w:sz w:val="28"/>
          <w:szCs w:val="28"/>
        </w:rPr>
        <w:t>НЕ ДОПУСКАЕТСЯ.</w:t>
      </w:r>
      <w:r w:rsidRPr="00400410">
        <w:rPr>
          <w:rFonts w:ascii="Times New Roman" w:hAnsi="Times New Roman" w:cs="Times New Roman"/>
          <w:b/>
          <w:sz w:val="28"/>
          <w:szCs w:val="28"/>
        </w:rPr>
        <w:cr/>
      </w:r>
      <w:r w:rsidR="00C42A25" w:rsidRPr="004004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247A" w:rsidRPr="00BB247A" w:rsidRDefault="00BB247A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ВАРИАНТЫ КОНТРОЛЬНЫХ РАБОТ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1158AB" w:rsidRDefault="001158AB" w:rsidP="00767DF3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Источники промышленного загрязнения окружающей среды. Эффективность природоохранных и ресурсосберегающих мероприятий.</w:t>
      </w:r>
    </w:p>
    <w:p w:rsidR="00767DF3" w:rsidRPr="00767DF3" w:rsidRDefault="00D85CEE" w:rsidP="00767DF3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1158AB" w:rsidRDefault="001158AB" w:rsidP="00AC68CE">
      <w:pPr>
        <w:pStyle w:val="a8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CE">
        <w:rPr>
          <w:rFonts w:ascii="Times New Roman" w:hAnsi="Times New Roman" w:cs="Times New Roman"/>
          <w:sz w:val="28"/>
          <w:szCs w:val="28"/>
        </w:rPr>
        <w:t xml:space="preserve">Контроль состояния атмосферного воздуха. Санитарно-гигиенические нормативы качества атмосферного воздуха населенных мест. </w:t>
      </w:r>
    </w:p>
    <w:p w:rsidR="00AC68CE" w:rsidRPr="00767DF3" w:rsidRDefault="00D85CEE" w:rsidP="00AC68CE">
      <w:pPr>
        <w:pStyle w:val="a8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C68CE">
        <w:rPr>
          <w:rFonts w:ascii="Times New Roman" w:hAnsi="Times New Roman" w:cs="Times New Roman"/>
          <w:sz w:val="28"/>
          <w:szCs w:val="28"/>
        </w:rPr>
        <w:t>№ 2;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1158AB" w:rsidRDefault="001158AB" w:rsidP="00767DF3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 xml:space="preserve">Классификация газовых выбросов, методов их очистки и обезвреживания. </w:t>
      </w:r>
    </w:p>
    <w:p w:rsidR="00767DF3" w:rsidRPr="00767DF3" w:rsidRDefault="00D85CEE" w:rsidP="00767DF3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1158AB" w:rsidRDefault="001158AB" w:rsidP="00AC68CE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CE">
        <w:rPr>
          <w:rFonts w:ascii="Times New Roman" w:hAnsi="Times New Roman" w:cs="Times New Roman"/>
          <w:sz w:val="28"/>
          <w:szCs w:val="28"/>
        </w:rPr>
        <w:t xml:space="preserve">Основные принципы выбора схем обработки отходящих газов. Методы очистки газовых выбросов от аэрозолей. </w:t>
      </w:r>
    </w:p>
    <w:p w:rsidR="00AC68CE" w:rsidRPr="00AC68CE" w:rsidRDefault="00D85CEE" w:rsidP="00AC68CE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C68CE">
        <w:rPr>
          <w:rFonts w:ascii="Times New Roman" w:hAnsi="Times New Roman" w:cs="Times New Roman"/>
          <w:sz w:val="28"/>
          <w:szCs w:val="28"/>
        </w:rPr>
        <w:t>№ 2;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1158AB" w:rsidRDefault="001158AB" w:rsidP="00767DF3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 xml:space="preserve">Очистка газов в сухих механических пылеуловителях. Принципы и объекты механического улавливания. </w:t>
      </w:r>
    </w:p>
    <w:p w:rsidR="00767DF3" w:rsidRPr="00767DF3" w:rsidRDefault="00D85CEE" w:rsidP="00767DF3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</w:t>
      </w:r>
    </w:p>
    <w:p w:rsidR="001158AB" w:rsidRDefault="001158AB" w:rsidP="00AC68CE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CE">
        <w:rPr>
          <w:rFonts w:ascii="Times New Roman" w:hAnsi="Times New Roman" w:cs="Times New Roman"/>
          <w:sz w:val="28"/>
          <w:szCs w:val="28"/>
        </w:rPr>
        <w:t xml:space="preserve">Очистка газов в мокрых пылеуловителях. Классификация, анализ работы. </w:t>
      </w:r>
    </w:p>
    <w:p w:rsidR="00AC68CE" w:rsidRPr="00AC68CE" w:rsidRDefault="00D85CEE" w:rsidP="00AC68CE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C68CE">
        <w:rPr>
          <w:rFonts w:ascii="Times New Roman" w:hAnsi="Times New Roman" w:cs="Times New Roman"/>
          <w:sz w:val="28"/>
          <w:szCs w:val="28"/>
        </w:rPr>
        <w:t>№ 2;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p w:rsidR="001158AB" w:rsidRDefault="001158AB" w:rsidP="00767DF3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Очистка газов электрофильтрами. Основы метода. Области применения.</w:t>
      </w:r>
    </w:p>
    <w:p w:rsidR="00767DF3" w:rsidRPr="00767DF3" w:rsidRDefault="00D85CEE" w:rsidP="00767DF3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8</w:t>
      </w:r>
    </w:p>
    <w:p w:rsidR="001158AB" w:rsidRDefault="001158AB" w:rsidP="00AC68CE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CE">
        <w:rPr>
          <w:rFonts w:ascii="Times New Roman" w:hAnsi="Times New Roman" w:cs="Times New Roman"/>
          <w:sz w:val="28"/>
          <w:szCs w:val="28"/>
        </w:rPr>
        <w:t>Выбор конструкции системы пылеулавливания. Очистка воздуха от газообразных загрязнителей.</w:t>
      </w:r>
    </w:p>
    <w:p w:rsidR="00AC68CE" w:rsidRPr="00AC68CE" w:rsidRDefault="00D85CEE" w:rsidP="00AC68CE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C68CE">
        <w:rPr>
          <w:rFonts w:ascii="Times New Roman" w:hAnsi="Times New Roman" w:cs="Times New Roman"/>
          <w:sz w:val="28"/>
          <w:szCs w:val="28"/>
        </w:rPr>
        <w:t>№ 2;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9</w:t>
      </w:r>
    </w:p>
    <w:p w:rsidR="001158AB" w:rsidRDefault="001158AB" w:rsidP="00767DF3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 xml:space="preserve">Обработка газов методом абсорбции. Применимость метода. Виды абсорбционных систем. </w:t>
      </w:r>
    </w:p>
    <w:p w:rsidR="00767DF3" w:rsidRPr="00767DF3" w:rsidRDefault="00D85CEE" w:rsidP="00767DF3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10</w:t>
      </w:r>
    </w:p>
    <w:p w:rsidR="001158AB" w:rsidRDefault="001158AB" w:rsidP="00AF0D46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Обработка газов методом адсорбции. Применимость метода. Виды адсорбционных систем.</w:t>
      </w:r>
    </w:p>
    <w:p w:rsidR="00AF0D46" w:rsidRPr="00AF0D46" w:rsidRDefault="00D85CEE" w:rsidP="00AF0D46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11</w:t>
      </w:r>
    </w:p>
    <w:p w:rsidR="001158AB" w:rsidRDefault="001158AB" w:rsidP="00767DF3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 xml:space="preserve">Химические методы очистки отходящих газов. Утилизация и удаление материалов, образующихся в результате очистки. </w:t>
      </w:r>
    </w:p>
    <w:p w:rsidR="00767DF3" w:rsidRPr="00767DF3" w:rsidRDefault="00D85CEE" w:rsidP="00767DF3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12</w:t>
      </w:r>
    </w:p>
    <w:p w:rsidR="001158AB" w:rsidRDefault="001158AB" w:rsidP="00AF0D46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Показатели качества производственных сточных вод. Выбор метода очистки.</w:t>
      </w:r>
    </w:p>
    <w:p w:rsidR="00AF0D46" w:rsidRPr="00AF0D46" w:rsidRDefault="00D85CEE" w:rsidP="00AF0D46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13</w:t>
      </w:r>
    </w:p>
    <w:p w:rsidR="001158AB" w:rsidRDefault="001158AB" w:rsidP="00767DF3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 xml:space="preserve">Использование твердых отходов в качестве вторичных энергетических ресурсов. </w:t>
      </w:r>
    </w:p>
    <w:p w:rsidR="00767DF3" w:rsidRPr="00767DF3" w:rsidRDefault="00D85CEE" w:rsidP="00767DF3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14</w:t>
      </w:r>
    </w:p>
    <w:p w:rsidR="001158AB" w:rsidRDefault="001158AB" w:rsidP="00AF0D46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Классификация и систематика твердых отходов. Систематика переработки отходов. Утилизация отходов.</w:t>
      </w:r>
    </w:p>
    <w:p w:rsidR="00AF0D46" w:rsidRPr="00AF0D46" w:rsidRDefault="00D85CEE" w:rsidP="00AF0D46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A35B00" w:rsidRDefault="00A35B00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5B00" w:rsidRDefault="00A35B00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5B00" w:rsidRDefault="00A35B00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15</w:t>
      </w:r>
    </w:p>
    <w:p w:rsidR="001158AB" w:rsidRDefault="001158AB" w:rsidP="00767DF3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Классификация методов переработки твердых отходов. Механические методы переработки отходов.</w:t>
      </w:r>
    </w:p>
    <w:p w:rsidR="00767DF3" w:rsidRPr="00767DF3" w:rsidRDefault="00D85CEE" w:rsidP="00767DF3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16</w:t>
      </w:r>
    </w:p>
    <w:p w:rsidR="001158AB" w:rsidRDefault="001158AB" w:rsidP="00AF0D46">
      <w:pPr>
        <w:pStyle w:val="a8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 xml:space="preserve">Термические и механо-термические методы переработки отходов. Основные определения и принципы промышленной экологии. </w:t>
      </w:r>
    </w:p>
    <w:p w:rsidR="00AF0D46" w:rsidRPr="00AF0D46" w:rsidRDefault="00D85CEE" w:rsidP="00AF0D46">
      <w:pPr>
        <w:pStyle w:val="a8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  <w:r w:rsidR="001158AB">
        <w:rPr>
          <w:rFonts w:ascii="Times New Roman" w:hAnsi="Times New Roman" w:cs="Times New Roman"/>
          <w:sz w:val="28"/>
          <w:szCs w:val="28"/>
        </w:rPr>
        <w:t>7</w:t>
      </w:r>
    </w:p>
    <w:p w:rsidR="008068AB" w:rsidRDefault="008068AB" w:rsidP="00767DF3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Классификация сточных вод. Пути уменьшения количества загрязненных сточных вод. Системы оборотного водоснабжения.</w:t>
      </w:r>
    </w:p>
    <w:p w:rsidR="00767DF3" w:rsidRPr="00767DF3" w:rsidRDefault="00D85CEE" w:rsidP="00767DF3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8068AB" w:rsidRP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18</w:t>
      </w:r>
    </w:p>
    <w:p w:rsidR="008068AB" w:rsidRDefault="008068AB" w:rsidP="00AF0D46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Методы канализирования сточных вод. Классификация методов очистки сточных вод. Выбор метода очистки сточных вод</w:t>
      </w:r>
      <w:r w:rsidR="00AF0D46">
        <w:rPr>
          <w:rFonts w:ascii="Times New Roman" w:hAnsi="Times New Roman" w:cs="Times New Roman"/>
          <w:sz w:val="28"/>
          <w:szCs w:val="28"/>
        </w:rPr>
        <w:t>.</w:t>
      </w:r>
    </w:p>
    <w:p w:rsidR="00AF0D46" w:rsidRDefault="00D85CEE" w:rsidP="00AF0D46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19</w:t>
      </w:r>
    </w:p>
    <w:p w:rsidR="008068AB" w:rsidRDefault="008068AB" w:rsidP="00767DF3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Механическая очистка. Схема механической очистки промышленного предприятия.</w:t>
      </w:r>
    </w:p>
    <w:p w:rsidR="00767DF3" w:rsidRPr="00767DF3" w:rsidRDefault="00D85CEE" w:rsidP="00767DF3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20</w:t>
      </w:r>
    </w:p>
    <w:p w:rsidR="008068AB" w:rsidRDefault="008068AB" w:rsidP="00AF0D46">
      <w:pPr>
        <w:pStyle w:val="a8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Очистка сточных вод отстаиванием. Область применения. Механизм процесса. Виды оборудования.</w:t>
      </w:r>
    </w:p>
    <w:p w:rsidR="00AF0D46" w:rsidRPr="00AF0D46" w:rsidRDefault="00D85CEE" w:rsidP="00AF0D46">
      <w:pPr>
        <w:pStyle w:val="a8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21</w:t>
      </w:r>
    </w:p>
    <w:p w:rsidR="008068AB" w:rsidRDefault="008068AB" w:rsidP="00767DF3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Очистка сточных вод фильтрованием. Область применения. Механизм процесса, движущая сила, виды оборудования.</w:t>
      </w:r>
    </w:p>
    <w:p w:rsidR="00767DF3" w:rsidRPr="00767DF3" w:rsidRDefault="00D85CEE" w:rsidP="00767DF3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A35B00" w:rsidRDefault="00A35B00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5B00" w:rsidRDefault="00A35B00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5B00" w:rsidRDefault="00A35B00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22</w:t>
      </w:r>
    </w:p>
    <w:p w:rsidR="008068AB" w:rsidRDefault="008068AB" w:rsidP="00AF0D46">
      <w:pPr>
        <w:pStyle w:val="a8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Очистка сточных вод центробежными методами. Механизм процесса, движущая сила, виды оборудования</w:t>
      </w:r>
      <w:r w:rsidR="00A35B00">
        <w:rPr>
          <w:rFonts w:ascii="Times New Roman" w:hAnsi="Times New Roman" w:cs="Times New Roman"/>
          <w:sz w:val="28"/>
          <w:szCs w:val="28"/>
        </w:rPr>
        <w:t>, область применения</w:t>
      </w:r>
      <w:r w:rsidRPr="00AF0D46">
        <w:rPr>
          <w:rFonts w:ascii="Times New Roman" w:hAnsi="Times New Roman" w:cs="Times New Roman"/>
          <w:sz w:val="28"/>
          <w:szCs w:val="28"/>
        </w:rPr>
        <w:t>.</w:t>
      </w:r>
    </w:p>
    <w:p w:rsidR="00AF0D46" w:rsidRPr="00AF0D46" w:rsidRDefault="00D85CEE" w:rsidP="00AF0D46">
      <w:pPr>
        <w:pStyle w:val="a8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23</w:t>
      </w:r>
    </w:p>
    <w:p w:rsidR="008068AB" w:rsidRDefault="008068AB" w:rsidP="00767DF3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Очистка сточных вод флотацией. Область применения. Механизм процесса, движущая сила, виды оборудования.</w:t>
      </w:r>
    </w:p>
    <w:p w:rsidR="00767DF3" w:rsidRPr="00767DF3" w:rsidRDefault="00D85CEE" w:rsidP="00767DF3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24</w:t>
      </w:r>
    </w:p>
    <w:p w:rsidR="008068AB" w:rsidRDefault="008068AB" w:rsidP="00AF0D46">
      <w:pPr>
        <w:pStyle w:val="a8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Очистка сточных вод электрохимической коагуляцией. Область применения. Механизм процесса, движущая сила, виды оборудования.</w:t>
      </w:r>
    </w:p>
    <w:p w:rsidR="00AF0D46" w:rsidRPr="00AF0D46" w:rsidRDefault="00D85CEE" w:rsidP="00AF0D46">
      <w:pPr>
        <w:pStyle w:val="a8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25</w:t>
      </w:r>
    </w:p>
    <w:p w:rsidR="008068AB" w:rsidRDefault="008068AB" w:rsidP="00767DF3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Очистка сточных вод флокуляцией. Область применения. Механизм процесса, движущая сила, виды оборудования.</w:t>
      </w:r>
    </w:p>
    <w:p w:rsidR="00767DF3" w:rsidRPr="00767DF3" w:rsidRDefault="00D85CEE" w:rsidP="00767DF3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26</w:t>
      </w:r>
    </w:p>
    <w:p w:rsidR="008068AB" w:rsidRDefault="008068AB" w:rsidP="00AF0D46">
      <w:pPr>
        <w:pStyle w:val="a8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Очистка сточных вод коагуляцией. Область применения. Механизм процесса, движущая сила, виды оборудования.</w:t>
      </w:r>
    </w:p>
    <w:p w:rsidR="00AF0D46" w:rsidRPr="00AF0D46" w:rsidRDefault="00D85CEE" w:rsidP="00AF0D46">
      <w:pPr>
        <w:pStyle w:val="a8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27</w:t>
      </w:r>
    </w:p>
    <w:p w:rsidR="008068AB" w:rsidRDefault="008068AB" w:rsidP="00767DF3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Очистка сточных вод методом обратного осмоса. Область применения. Схема процесса. Механизм процесса, движущая сила, виды оборудования.</w:t>
      </w:r>
    </w:p>
    <w:p w:rsidR="00767DF3" w:rsidRPr="00767DF3" w:rsidRDefault="00D85CEE" w:rsidP="00767DF3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28</w:t>
      </w:r>
    </w:p>
    <w:p w:rsidR="008068AB" w:rsidRDefault="008068AB" w:rsidP="00AF0D46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Очистка сточных вод ультрафильтрацией. Область применения. Механизм процесса, движущая сила, виды оборудования.</w:t>
      </w:r>
    </w:p>
    <w:p w:rsidR="00AF0D46" w:rsidRPr="00AF0D46" w:rsidRDefault="00D85CEE" w:rsidP="00AF0D46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A35B00" w:rsidRDefault="00A35B00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29</w:t>
      </w:r>
    </w:p>
    <w:p w:rsidR="008068AB" w:rsidRDefault="008068AB" w:rsidP="00767DF3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Очистка сточных вод методом ионного обмена. Механизм процесса, ионообменные материалы, обменная емкость ионитов, виды оборудования.</w:t>
      </w:r>
    </w:p>
    <w:p w:rsidR="00767DF3" w:rsidRPr="00767DF3" w:rsidRDefault="00D85CEE" w:rsidP="00767DF3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30</w:t>
      </w:r>
    </w:p>
    <w:p w:rsidR="008068AB" w:rsidRDefault="008068AB" w:rsidP="00AF0D46">
      <w:pPr>
        <w:pStyle w:val="a8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Очистка сточных вод методом ионного обмена. Механизм процесса, ионообменные материалы, виды оборудования.</w:t>
      </w:r>
    </w:p>
    <w:p w:rsidR="00AF0D46" w:rsidRPr="00AF0D46" w:rsidRDefault="00D85CEE" w:rsidP="00AF0D46">
      <w:pPr>
        <w:pStyle w:val="a8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31</w:t>
      </w:r>
    </w:p>
    <w:p w:rsidR="008068AB" w:rsidRDefault="008068AB" w:rsidP="00767DF3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Очистка сточных вод методом экстракции. Механизм процесса, движущая сила, виды экстрагентов, виды оборудования.</w:t>
      </w:r>
    </w:p>
    <w:p w:rsidR="00767DF3" w:rsidRPr="00767DF3" w:rsidRDefault="00D85CEE" w:rsidP="00767DF3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32</w:t>
      </w:r>
    </w:p>
    <w:p w:rsidR="008068AB" w:rsidRDefault="008068AB" w:rsidP="00AF0D46">
      <w:pPr>
        <w:pStyle w:val="a8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Очистка сточных вод методом перегонки и ректификации. Область применения. Механизм процесса, виды применяемых процессов, виды оборудования.</w:t>
      </w:r>
    </w:p>
    <w:p w:rsidR="00AF0D46" w:rsidRPr="00AF0D46" w:rsidRDefault="00D85CEE" w:rsidP="00AF0D46">
      <w:pPr>
        <w:pStyle w:val="a8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33</w:t>
      </w:r>
    </w:p>
    <w:p w:rsidR="008068AB" w:rsidRDefault="008068AB" w:rsidP="00767DF3">
      <w:pPr>
        <w:pStyle w:val="a8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Очистка сточных вод методом адсорбции Область применения. Механизм процесса, виды адсорбентов, десорбции и оборудования.</w:t>
      </w:r>
    </w:p>
    <w:p w:rsidR="00767DF3" w:rsidRPr="00767DF3" w:rsidRDefault="00D85CEE" w:rsidP="00767DF3">
      <w:pPr>
        <w:pStyle w:val="a8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8068AB" w:rsidRDefault="008068AB" w:rsidP="00806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158AB">
        <w:rPr>
          <w:rFonts w:ascii="Times New Roman" w:hAnsi="Times New Roman" w:cs="Times New Roman"/>
          <w:sz w:val="28"/>
          <w:szCs w:val="28"/>
        </w:rPr>
        <w:t>34</w:t>
      </w:r>
    </w:p>
    <w:p w:rsidR="008068AB" w:rsidRDefault="008068AB" w:rsidP="00AF0D46">
      <w:pPr>
        <w:pStyle w:val="a8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6">
        <w:rPr>
          <w:rFonts w:ascii="Times New Roman" w:hAnsi="Times New Roman" w:cs="Times New Roman"/>
          <w:sz w:val="28"/>
          <w:szCs w:val="28"/>
        </w:rPr>
        <w:t>Деструктивные методы очистки сточных вод от растворенных органических примесей. Химизм процесса. Качество очистки.</w:t>
      </w:r>
    </w:p>
    <w:p w:rsidR="00AF0D46" w:rsidRPr="00AF0D46" w:rsidRDefault="00D85CEE" w:rsidP="00AF0D46">
      <w:pPr>
        <w:pStyle w:val="a8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AF0D46">
        <w:rPr>
          <w:rFonts w:ascii="Times New Roman" w:hAnsi="Times New Roman" w:cs="Times New Roman"/>
          <w:sz w:val="28"/>
          <w:szCs w:val="28"/>
        </w:rPr>
        <w:t>№ 2; № 3, 4, 5.</w:t>
      </w:r>
    </w:p>
    <w:p w:rsidR="001158AB" w:rsidRDefault="001158AB" w:rsidP="001158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35</w:t>
      </w:r>
    </w:p>
    <w:p w:rsidR="008068AB" w:rsidRDefault="008068AB" w:rsidP="00767DF3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F3">
        <w:rPr>
          <w:rFonts w:ascii="Times New Roman" w:hAnsi="Times New Roman" w:cs="Times New Roman"/>
          <w:sz w:val="28"/>
          <w:szCs w:val="28"/>
        </w:rPr>
        <w:t>Обезвреживание сточных вод (термоокислительные методы)</w:t>
      </w:r>
      <w:r w:rsidR="001158AB" w:rsidRPr="00767DF3">
        <w:rPr>
          <w:rFonts w:ascii="Times New Roman" w:hAnsi="Times New Roman" w:cs="Times New Roman"/>
          <w:sz w:val="28"/>
          <w:szCs w:val="28"/>
        </w:rPr>
        <w:t>.</w:t>
      </w:r>
      <w:r w:rsidRPr="00767DF3">
        <w:rPr>
          <w:rFonts w:ascii="Times New Roman" w:hAnsi="Times New Roman" w:cs="Times New Roman"/>
          <w:sz w:val="28"/>
          <w:szCs w:val="28"/>
        </w:rPr>
        <w:t xml:space="preserve"> Область применения химизм процесса, конструкции аппаратов. Достоинства и недостатки</w:t>
      </w:r>
      <w:r w:rsidR="001158AB" w:rsidRPr="00767DF3">
        <w:rPr>
          <w:rFonts w:ascii="Times New Roman" w:hAnsi="Times New Roman" w:cs="Times New Roman"/>
          <w:sz w:val="28"/>
          <w:szCs w:val="28"/>
        </w:rPr>
        <w:t>.</w:t>
      </w:r>
    </w:p>
    <w:p w:rsidR="00767DF3" w:rsidRPr="00767DF3" w:rsidRDefault="00D85CEE" w:rsidP="00767DF3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расчет </w:t>
      </w:r>
      <w:r w:rsidR="00767DF3">
        <w:rPr>
          <w:rFonts w:ascii="Times New Roman" w:hAnsi="Times New Roman" w:cs="Times New Roman"/>
          <w:sz w:val="28"/>
          <w:szCs w:val="28"/>
        </w:rPr>
        <w:t>№ 1; № 3, 4, 5.</w:t>
      </w:r>
    </w:p>
    <w:p w:rsidR="00BB247A" w:rsidRPr="00BB247A" w:rsidRDefault="00BB247A" w:rsidP="00BB247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Выполнение практической части:</w:t>
      </w:r>
    </w:p>
    <w:p w:rsidR="00BB247A" w:rsidRDefault="00BB247A" w:rsidP="008239A0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39A0" w:rsidRPr="008239A0" w:rsidRDefault="008239A0" w:rsidP="008239A0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1 </w:t>
      </w:r>
      <w:r w:rsidRPr="008239A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РАСЧЕТ РАССЕИВАНИЯ НАГРЕТЫХ ВЫБРОСОВ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239A0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ВРЕДНЫХ ВЕЩЕСТВ В АТМОСФЕРЕ</w:t>
      </w:r>
    </w:p>
    <w:p w:rsidR="008239A0" w:rsidRPr="008239A0" w:rsidRDefault="008239A0" w:rsidP="008239A0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39A0" w:rsidRPr="008239A0" w:rsidRDefault="008239A0" w:rsidP="00BB247A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39A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Задание: В соответствии с заданным вариантом (табл.1) произвести расчет рассеивания нагретого выброса указанного в таблице вредного вещества из высокого одиночного источника с круглым устьем (труба) в атмосфере.</w:t>
      </w:r>
    </w:p>
    <w:p w:rsidR="008239A0" w:rsidRPr="008239A0" w:rsidRDefault="008239A0" w:rsidP="008239A0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39A0" w:rsidRPr="008239A0" w:rsidRDefault="008239A0" w:rsidP="008239A0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39A0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</w:t>
      </w:r>
      <w:r w:rsidR="00767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239A0">
        <w:rPr>
          <w:rFonts w:ascii="Times New Roman" w:eastAsia="Times New Roman" w:hAnsi="Times New Roman" w:cs="Times New Roman"/>
          <w:sz w:val="28"/>
          <w:szCs w:val="20"/>
          <w:lang w:eastAsia="ru-RU"/>
        </w:rPr>
        <w:t>Исходные данные</w:t>
      </w:r>
    </w:p>
    <w:p w:rsidR="008239A0" w:rsidRPr="008239A0" w:rsidRDefault="008239A0" w:rsidP="008239A0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992"/>
        <w:gridCol w:w="993"/>
        <w:gridCol w:w="992"/>
        <w:gridCol w:w="992"/>
        <w:gridCol w:w="954"/>
        <w:gridCol w:w="747"/>
        <w:gridCol w:w="1134"/>
      </w:tblGrid>
      <w:tr w:rsidR="008239A0" w:rsidTr="005A481F">
        <w:tc>
          <w:tcPr>
            <w:tcW w:w="124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Номер варианта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Вредное </w:t>
            </w:r>
          </w:p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вещество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Н,</w:t>
            </w:r>
          </w:p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Тг,</w:t>
            </w:r>
          </w:p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Тв,</w:t>
            </w:r>
          </w:p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D,</w:t>
            </w:r>
          </w:p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ωо,</w:t>
            </w:r>
          </w:p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м/с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М,</w:t>
            </w:r>
          </w:p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г/с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ПДКм.р.,</w:t>
            </w:r>
          </w:p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мг/м3</w:t>
            </w:r>
          </w:p>
        </w:tc>
      </w:tr>
      <w:tr w:rsidR="008239A0" w:rsidTr="005A481F">
        <w:tc>
          <w:tcPr>
            <w:tcW w:w="124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8239A0" w:rsidTr="005A481F">
        <w:tc>
          <w:tcPr>
            <w:tcW w:w="1242" w:type="dxa"/>
          </w:tcPr>
          <w:p w:rsidR="008239A0" w:rsidRPr="007F128E" w:rsidRDefault="007F128E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993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95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47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8239A0" w:rsidRPr="008239A0" w:rsidRDefault="008239A0" w:rsidP="008239A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39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</w:tbl>
    <w:p w:rsidR="008239A0" w:rsidRDefault="008239A0" w:rsidP="008239A0">
      <w:pPr>
        <w:pStyle w:val="a9"/>
        <w:jc w:val="both"/>
      </w:pPr>
    </w:p>
    <w:p w:rsidR="008239A0" w:rsidRDefault="008239A0">
      <w:pPr>
        <w:rPr>
          <w:rFonts w:ascii="Times New Roman" w:hAnsi="Times New Roman" w:cs="Times New Roman"/>
          <w:sz w:val="28"/>
          <w:szCs w:val="28"/>
        </w:rPr>
      </w:pPr>
    </w:p>
    <w:p w:rsidR="002A7F6E" w:rsidRDefault="002A7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F6E" w:rsidRPr="002A7F6E" w:rsidRDefault="007F128E" w:rsidP="007F128E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№ 2 </w:t>
      </w:r>
      <w:r w:rsidR="002A7F6E" w:rsidRPr="002A7F6E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РАСЧЕТ РАССЕИВАНИЯ ХОЛОДНЫХ ВЫБРОСОВ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A7F6E" w:rsidRPr="002A7F6E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ВРЕДНЫХ ВЕЩЕСТВ В АТМОСФЕРЕ</w:t>
      </w:r>
    </w:p>
    <w:p w:rsidR="002A7F6E" w:rsidRPr="002A7F6E" w:rsidRDefault="002A7F6E" w:rsidP="002A7F6E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7F6E" w:rsidRPr="002A7F6E" w:rsidRDefault="002A7F6E" w:rsidP="00BB247A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7F6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Задание: В соответствии с заданным вариантом (табл.</w:t>
      </w:r>
      <w:r w:rsid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> 2</w:t>
      </w:r>
      <w:r w:rsidRPr="002A7F6E">
        <w:rPr>
          <w:rFonts w:ascii="Times New Roman" w:eastAsia="Times New Roman" w:hAnsi="Times New Roman" w:cs="Times New Roman"/>
          <w:sz w:val="28"/>
          <w:szCs w:val="20"/>
          <w:lang w:eastAsia="ru-RU"/>
        </w:rPr>
        <w:t>) произвести расчет рассеивания холодного выброса указанного в таблице вредного вещества из высокого одиночного источника с круглым устьем (труба) в атмосфере.</w:t>
      </w:r>
    </w:p>
    <w:p w:rsidR="002A7F6E" w:rsidRPr="002A7F6E" w:rsidRDefault="002A7F6E" w:rsidP="002A7F6E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7F6E" w:rsidRPr="002A7F6E" w:rsidRDefault="002A7F6E" w:rsidP="002A7F6E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7F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 w:rsid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F12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7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Pr="002A7F6E">
        <w:rPr>
          <w:rFonts w:ascii="Times New Roman" w:eastAsia="Times New Roman" w:hAnsi="Times New Roman" w:cs="Times New Roman"/>
          <w:sz w:val="28"/>
          <w:szCs w:val="20"/>
          <w:lang w:eastAsia="ru-RU"/>
        </w:rPr>
        <w:t>Исходные данные</w:t>
      </w:r>
    </w:p>
    <w:p w:rsidR="002A7F6E" w:rsidRPr="002A7F6E" w:rsidRDefault="002A7F6E" w:rsidP="002A7F6E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46"/>
        <w:gridCol w:w="1347"/>
        <w:gridCol w:w="1347"/>
        <w:gridCol w:w="1346"/>
        <w:gridCol w:w="1347"/>
        <w:gridCol w:w="1347"/>
      </w:tblGrid>
      <w:tr w:rsidR="002A7F6E" w:rsidTr="005A481F">
        <w:tc>
          <w:tcPr>
            <w:tcW w:w="1242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Номер варианта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Вредное </w:t>
            </w:r>
          </w:p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вещество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Н, м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D, м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ωо, м/с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М, г/с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ПДКм.р.,</w:t>
            </w:r>
          </w:p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мг/м3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0,085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2A7F6E" w:rsidTr="005A481F">
        <w:tc>
          <w:tcPr>
            <w:tcW w:w="1242" w:type="dxa"/>
          </w:tcPr>
          <w:p w:rsidR="002A7F6E" w:rsidRPr="007F128E" w:rsidRDefault="007F128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1346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7" w:type="dxa"/>
          </w:tcPr>
          <w:p w:rsidR="002A7F6E" w:rsidRPr="007F128E" w:rsidRDefault="002A7F6E" w:rsidP="007F128E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12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</w:tbl>
    <w:p w:rsidR="002A7F6E" w:rsidRDefault="002A7F6E" w:rsidP="002A7F6E">
      <w:pPr>
        <w:pStyle w:val="a9"/>
        <w:jc w:val="both"/>
      </w:pPr>
    </w:p>
    <w:p w:rsidR="002A7F6E" w:rsidRDefault="002A7F6E">
      <w:pPr>
        <w:rPr>
          <w:rFonts w:ascii="Times New Roman" w:hAnsi="Times New Roman" w:cs="Times New Roman"/>
          <w:sz w:val="28"/>
          <w:szCs w:val="28"/>
        </w:rPr>
      </w:pPr>
    </w:p>
    <w:p w:rsidR="007F128E" w:rsidRDefault="007F1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128E" w:rsidRPr="005A481F" w:rsidRDefault="005A481F" w:rsidP="005A481F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№ 3 </w:t>
      </w:r>
      <w:r w:rsidR="007F128E" w:rsidRP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РАСЧЕТ ПЫЛЕОСАДИТЕЛЬНОЙ КАМЕРЫ</w:t>
      </w:r>
    </w:p>
    <w:p w:rsidR="007F128E" w:rsidRPr="005A481F" w:rsidRDefault="007F128E" w:rsidP="005A481F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128E" w:rsidRPr="005A481F" w:rsidRDefault="007F128E" w:rsidP="00BB247A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Задание: В соответствии с заданным вариантом (табл.</w:t>
      </w:r>
      <w:r w:rsid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> 3</w:t>
      </w:r>
      <w:r w:rsidRP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рассчитать пылеосадительную камеру с горизонтальными полками.</w:t>
      </w:r>
    </w:p>
    <w:p w:rsidR="005A481F" w:rsidRDefault="005A481F" w:rsidP="005A481F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128E" w:rsidRPr="005A481F" w:rsidRDefault="007F128E" w:rsidP="005A481F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 w:rsid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67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A48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Исходные данные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2977"/>
        <w:gridCol w:w="2055"/>
        <w:gridCol w:w="1914"/>
      </w:tblGrid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BB247A" w:rsidRDefault="00BB247A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</w:tcPr>
          <w:p w:rsidR="007F128E" w:rsidRPr="00BB247A" w:rsidRDefault="00BB247A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977" w:type="dxa"/>
          </w:tcPr>
          <w:p w:rsidR="007F128E" w:rsidRPr="00C528B0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материала частицы,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3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8.4pt" o:ole="" fillcolor="window">
                  <v:imagedata r:id="rId10" o:title=""/>
                </v:shape>
                <o:OLEObject Type="Embed" ProgID="Equation.3" ShapeID="_x0000_i1025" DrawAspect="Content" ObjectID="_1544361168" r:id="rId11"/>
              </w:objec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,кг/м3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Диаметр частиц, d, м</w:t>
            </w:r>
          </w:p>
        </w:tc>
        <w:tc>
          <w:tcPr>
            <w:tcW w:w="1914" w:type="dxa"/>
          </w:tcPr>
          <w:p w:rsidR="007F128E" w:rsidRPr="00C528B0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газа,</w:t>
            </w:r>
          </w:p>
          <w:p w:rsidR="007F128E" w:rsidRPr="00C528B0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м3/с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Зола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 × 10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-6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5A481F" w:rsidRPr="005A481F" w:rsidTr="00BB247A">
        <w:trPr>
          <w:cantSplit/>
        </w:trPr>
        <w:tc>
          <w:tcPr>
            <w:tcW w:w="81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</w:t>
            </w:r>
            <w:r w:rsid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Известняк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2650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 × 10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-6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5A481F" w:rsidRPr="005A481F" w:rsidTr="00BB247A">
        <w:trPr>
          <w:cantSplit/>
        </w:trPr>
        <w:tc>
          <w:tcPr>
            <w:tcW w:w="81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</w:t>
            </w:r>
            <w:r w:rsid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Мел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 × 10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-6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5A481F" w:rsidRPr="005A481F" w:rsidTr="00BB247A">
        <w:trPr>
          <w:cantSplit/>
        </w:trPr>
        <w:tc>
          <w:tcPr>
            <w:tcW w:w="81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</w:t>
            </w:r>
            <w:r w:rsid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Песок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1500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 × 10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-6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5A481F" w:rsidRPr="005A481F" w:rsidTr="00BB247A">
        <w:trPr>
          <w:cantSplit/>
        </w:trPr>
        <w:tc>
          <w:tcPr>
            <w:tcW w:w="81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</w:t>
            </w:r>
            <w:r w:rsid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Цемент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2900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 × 10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-6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Уголь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1350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× 10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-6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5A481F" w:rsidRPr="005A481F" w:rsidTr="00BB247A">
        <w:trPr>
          <w:cantSplit/>
        </w:trPr>
        <w:tc>
          <w:tcPr>
            <w:tcW w:w="81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5A481F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5A481F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</w:t>
            </w:r>
            <w:r w:rsid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128E" w:rsidRPr="005A481F" w:rsidTr="00BB247A">
        <w:trPr>
          <w:cantSplit/>
        </w:trPr>
        <w:tc>
          <w:tcPr>
            <w:tcW w:w="81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977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2055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« -</w:t>
            </w:r>
          </w:p>
        </w:tc>
        <w:tc>
          <w:tcPr>
            <w:tcW w:w="1914" w:type="dxa"/>
          </w:tcPr>
          <w:p w:rsidR="007F128E" w:rsidRPr="005A481F" w:rsidRDefault="007F128E" w:rsidP="005A481F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7F128E" w:rsidRPr="005A481F" w:rsidTr="005A481F">
        <w:trPr>
          <w:cantSplit/>
        </w:trPr>
        <w:tc>
          <w:tcPr>
            <w:tcW w:w="9322" w:type="dxa"/>
            <w:gridSpan w:val="5"/>
          </w:tcPr>
          <w:p w:rsidR="007F128E" w:rsidRPr="00C528B0" w:rsidRDefault="007F128E" w:rsidP="005A481F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вариантов: 1) газовая среда – воздух; </w:t>
            </w:r>
          </w:p>
          <w:p w:rsidR="007F128E" w:rsidRPr="005A481F" w:rsidRDefault="007F128E" w:rsidP="005A481F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2) плотность воздуха  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ρ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1,293 кг/м</w:t>
            </w:r>
            <w:r w:rsidRPr="006D31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F128E" w:rsidRPr="005A481F" w:rsidRDefault="007F128E" w:rsidP="005A481F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3) динамическая вязкость воздуха  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μ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0,0185×10</w:t>
            </w:r>
            <w:r w:rsidRPr="006D31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  <w:r w:rsidRPr="005A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Па∙с.</w:t>
            </w:r>
          </w:p>
        </w:tc>
      </w:tr>
    </w:tbl>
    <w:p w:rsidR="00BB247A" w:rsidRDefault="00BB247A" w:rsidP="00D312AE">
      <w:pPr>
        <w:pStyle w:val="2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28E" w:rsidRPr="00D312AE" w:rsidRDefault="007F128E" w:rsidP="00D312AE">
      <w:pPr>
        <w:pStyle w:val="2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пылеосадительной камеры с горизонтальными полками представлена на рис. 1.</w:t>
      </w:r>
    </w:p>
    <w:p w:rsidR="005A481F" w:rsidRPr="006D3110" w:rsidRDefault="005A48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1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128E" w:rsidRPr="005A481F" w:rsidRDefault="00D312AE" w:rsidP="005A481F">
      <w:pPr>
        <w:pStyle w:val="2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55302" cy="4444410"/>
            <wp:effectExtent l="0" t="0" r="7620" b="0"/>
            <wp:docPr id="59" name="Рисунок 59" descr="C:\Users\Галина\Documents\SCREEN_файл\Сохраненное изображение 2016-12-26_10-24-37.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ocuments\SCREEN_файл\Сохраненное изображение 2016-12-26_10-24-37.34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423" cy="4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28E" w:rsidRPr="00767DF3" w:rsidRDefault="007F128E" w:rsidP="00017C7B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DF3">
        <w:rPr>
          <w:rFonts w:ascii="Times New Roman" w:eastAsia="Times New Roman" w:hAnsi="Times New Roman" w:cs="Times New Roman"/>
          <w:sz w:val="28"/>
          <w:szCs w:val="20"/>
          <w:lang w:eastAsia="ru-RU"/>
        </w:rPr>
        <w:t>1 – корпус; 2 – полки; 3 – отражательная перегородка; 4 – бункер</w:t>
      </w:r>
    </w:p>
    <w:p w:rsidR="007F128E" w:rsidRPr="00767DF3" w:rsidRDefault="007F128E" w:rsidP="00767DF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128E" w:rsidRPr="00767DF3" w:rsidRDefault="007F128E" w:rsidP="00767DF3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DF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 1. Схема пылеосадительной камеры</w:t>
      </w:r>
    </w:p>
    <w:p w:rsidR="002A7F6E" w:rsidRPr="00767DF3" w:rsidRDefault="002A7F6E" w:rsidP="00767DF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3110" w:rsidRDefault="002A7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12AE" w:rsidRPr="0065646B" w:rsidRDefault="0065646B" w:rsidP="0065646B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№ 4 РАСЧЕТ ЗАМКНУТОЙ СИСТЕМЫ </w:t>
      </w:r>
      <w:r w:rsidR="00D312AE" w:rsidRP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>ВОДОИСПОЛЬЗОВАНИЯ</w:t>
      </w:r>
    </w:p>
    <w:p w:rsidR="00D312AE" w:rsidRPr="0065646B" w:rsidRDefault="00D312AE" w:rsidP="0065646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Задание: В соответствии с заданным вариантом (табл.</w:t>
      </w:r>
      <w:r w:rsid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> 4</w:t>
      </w:r>
      <w:r w:rsidRP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определить максимально возможную концентрацию солей в воде продувки </w:t>
      </w:r>
      <w:r w:rsidRPr="00764E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 w:rsidRPr="00764EA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после обессоливания ее для возврата в цикл водоиспользования и поддержания постоянного расхода и солесодержания в нем.</w:t>
      </w:r>
      <w:r w:rsidRP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5646B" w:rsidRDefault="0065646B" w:rsidP="0065646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2AE" w:rsidRPr="0065646B" w:rsidRDefault="00D312AE" w:rsidP="0065646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 w:rsidR="00767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 – </w:t>
      </w:r>
      <w:r w:rsid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5646B">
        <w:rPr>
          <w:rFonts w:ascii="Times New Roman" w:eastAsia="Times New Roman" w:hAnsi="Times New Roman" w:cs="Times New Roman"/>
          <w:sz w:val="28"/>
          <w:szCs w:val="20"/>
          <w:lang w:eastAsia="ru-RU"/>
        </w:rPr>
        <w:t>Исходные данные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2504"/>
        <w:gridCol w:w="2599"/>
      </w:tblGrid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BB247A" w:rsidRDefault="00BB247A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D312AE" w:rsidRPr="00C528B0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оборотной воды </w:t>
            </w: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м3/ч</w:t>
            </w:r>
          </w:p>
        </w:tc>
        <w:tc>
          <w:tcPr>
            <w:tcW w:w="2504" w:type="dxa"/>
            <w:shd w:val="clear" w:color="auto" w:fill="auto"/>
          </w:tcPr>
          <w:p w:rsidR="00D312AE" w:rsidRPr="00C528B0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сточной воды</w:t>
            </w:r>
          </w:p>
          <w:p w:rsidR="00D312AE" w:rsidRPr="00C528B0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ст.в., м3/ч</w:t>
            </w:r>
          </w:p>
        </w:tc>
        <w:tc>
          <w:tcPr>
            <w:tcW w:w="2599" w:type="dxa"/>
            <w:shd w:val="clear" w:color="auto" w:fill="auto"/>
          </w:tcPr>
          <w:p w:rsidR="00D312AE" w:rsidRPr="00C528B0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Солесодержание сточной воды</w:t>
            </w:r>
          </w:p>
          <w:p w:rsidR="00D312AE" w:rsidRPr="00C528B0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сст.в., мг/л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7,8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1780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8,2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1820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8,4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1840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8,6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8,8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9,0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9,2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9,4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1940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9,6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1960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9,8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10,0 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10,4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2040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10,6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2060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10,8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2080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2100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11,2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2120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11,4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11,6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11,8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2180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12,0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12,2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12,4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2240</w:t>
            </w:r>
          </w:p>
        </w:tc>
      </w:tr>
      <w:tr w:rsidR="00D312AE" w:rsidRPr="000F7A93" w:rsidTr="00A35B00">
        <w:tc>
          <w:tcPr>
            <w:tcW w:w="1276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12600</w:t>
            </w:r>
          </w:p>
        </w:tc>
        <w:tc>
          <w:tcPr>
            <w:tcW w:w="2504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12,6</w:t>
            </w:r>
          </w:p>
        </w:tc>
        <w:tc>
          <w:tcPr>
            <w:tcW w:w="2599" w:type="dxa"/>
            <w:shd w:val="clear" w:color="auto" w:fill="auto"/>
          </w:tcPr>
          <w:p w:rsidR="00D312AE" w:rsidRPr="0065646B" w:rsidRDefault="00D312AE" w:rsidP="0065646B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2260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9,4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1940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9,6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1960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9,8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10,0 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10,4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2040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10,6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2060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10,8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2080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2100</w:t>
            </w:r>
          </w:p>
        </w:tc>
      </w:tr>
      <w:tr w:rsidR="008D50ED" w:rsidRPr="000F7A93" w:rsidTr="00A35B00">
        <w:tc>
          <w:tcPr>
            <w:tcW w:w="1276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11200</w:t>
            </w:r>
          </w:p>
        </w:tc>
        <w:tc>
          <w:tcPr>
            <w:tcW w:w="2504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11,2</w:t>
            </w:r>
          </w:p>
        </w:tc>
        <w:tc>
          <w:tcPr>
            <w:tcW w:w="2599" w:type="dxa"/>
            <w:shd w:val="clear" w:color="auto" w:fill="auto"/>
          </w:tcPr>
          <w:p w:rsidR="008D50ED" w:rsidRPr="0065646B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2120</w:t>
            </w:r>
          </w:p>
        </w:tc>
      </w:tr>
      <w:tr w:rsidR="00D312AE" w:rsidRPr="000F7A93" w:rsidTr="00A35B00">
        <w:tc>
          <w:tcPr>
            <w:tcW w:w="9072" w:type="dxa"/>
            <w:gridSpan w:val="4"/>
            <w:shd w:val="clear" w:color="auto" w:fill="auto"/>
          </w:tcPr>
          <w:p w:rsidR="00D312AE" w:rsidRPr="00C528B0" w:rsidRDefault="00D312AE" w:rsidP="00764EAC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вариантов:</w:t>
            </w:r>
          </w:p>
          <w:p w:rsidR="00D312AE" w:rsidRPr="00C528B0" w:rsidRDefault="00D312AE" w:rsidP="00764EAC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1) предельная концентрация солей в системе спр = 800 мг/л;</w:t>
            </w:r>
          </w:p>
          <w:p w:rsidR="00D312AE" w:rsidRPr="00C528B0" w:rsidRDefault="00D312AE" w:rsidP="00764EAC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2) потери воды в результате испарения  </w:t>
            </w: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1,5 %; </w:t>
            </w:r>
          </w:p>
          <w:p w:rsidR="00D312AE" w:rsidRPr="00C528B0" w:rsidRDefault="00D312AE" w:rsidP="00764EAC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3) потери воды в результате разбрызгивания  </w:t>
            </w: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= 0,5 %;</w:t>
            </w:r>
          </w:p>
          <w:p w:rsidR="00D312AE" w:rsidRPr="00C528B0" w:rsidRDefault="00D312AE" w:rsidP="00764EAC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4) величина продувки  </w:t>
            </w: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= 0,5 %;</w:t>
            </w:r>
          </w:p>
          <w:p w:rsidR="00D312AE" w:rsidRPr="0065646B" w:rsidRDefault="00D312AE" w:rsidP="00764EAC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5) содержание солей в свежей воде  ссвеж. </w:t>
            </w:r>
            <w:r w:rsidRPr="006564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200 мг/л.</w:t>
            </w:r>
          </w:p>
        </w:tc>
      </w:tr>
    </w:tbl>
    <w:p w:rsidR="00D312AE" w:rsidRPr="00764EAC" w:rsidRDefault="00D312AE" w:rsidP="00BB247A">
      <w:pPr>
        <w:pStyle w:val="a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Наиболее перспективный путь уменьшения потребления свежей воды – это создание оборотных и замкнутых систем водоиспользования.</w:t>
      </w:r>
    </w:p>
    <w:p w:rsidR="00D312AE" w:rsidRPr="00764EAC" w:rsidRDefault="00D312AE" w:rsidP="00BB247A">
      <w:pPr>
        <w:pStyle w:val="a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замкнутых беспродувочных системах стабилизацию оборотной воды производят путем вывода части оборотной воды для корректировки ее минерального состава и последующего возврата в цикл раздельно или совместно со свежей подпиточной водой (рис. </w:t>
      </w:r>
      <w:r w:rsid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D312AE" w:rsidRPr="00764EAC" w:rsidRDefault="00D312AE" w:rsidP="00764EA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2AE" w:rsidRDefault="00764EAC" w:rsidP="00764EA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614035" cy="3848735"/>
            <wp:effectExtent l="0" t="0" r="5715" b="0"/>
            <wp:docPr id="60" name="Рисунок 60" descr="C:\Users\Галина\Documents\SCREEN_файл\Сохраненное изображение 2016-12-26_10-23-42.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ocuments\SCREEN_файл\Сохраненное изображение 2016-12-26_10-23-42.57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AC" w:rsidRPr="00764EAC" w:rsidRDefault="00764EAC" w:rsidP="00764EA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2AE" w:rsidRPr="00764EAC" w:rsidRDefault="00D312AE" w:rsidP="00764EA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 – основной цикл водооборота; 2 – цикл очистки и возврата воды продувки;</w:t>
      </w:r>
      <w:r w:rsidR="00017C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>3 – возможный цикл возврата сточной воды производства;</w:t>
      </w:r>
    </w:p>
    <w:p w:rsidR="00764EAC" w:rsidRDefault="00764EAC" w:rsidP="00764EA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2AE" w:rsidRPr="00764EAC" w:rsidRDefault="00D312AE" w:rsidP="00764EA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>П – производство; ОХЛ – система охлаждения воды; НС – насосная станция;</w:t>
      </w:r>
    </w:p>
    <w:p w:rsidR="00D312AE" w:rsidRPr="00764EAC" w:rsidRDefault="00D312AE" w:rsidP="00764EA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СО – система обработки (очистки) части воды;</w:t>
      </w:r>
    </w:p>
    <w:p w:rsidR="00D312AE" w:rsidRPr="00764EAC" w:rsidRDefault="00D312AE" w:rsidP="00764EA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2AE" w:rsidRPr="00764EAC" w:rsidRDefault="00D312AE" w:rsidP="00764EAC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Рис. </w:t>
      </w:r>
      <w:r w:rsid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764EAC">
        <w:rPr>
          <w:rFonts w:ascii="Times New Roman" w:eastAsia="Times New Roman" w:hAnsi="Times New Roman" w:cs="Times New Roman"/>
          <w:sz w:val="28"/>
          <w:szCs w:val="20"/>
          <w:lang w:eastAsia="ru-RU"/>
        </w:rPr>
        <w:t>. Схема замкнутой системы водоиспользования</w:t>
      </w:r>
    </w:p>
    <w:p w:rsidR="0016733A" w:rsidRDefault="00167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733A" w:rsidRPr="0016733A" w:rsidRDefault="0016733A" w:rsidP="0016733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№ 5 </w:t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РАСЧЕТ СЕПАРАТОРА</w:t>
      </w:r>
    </w:p>
    <w:p w:rsidR="0016733A" w:rsidRP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33A" w:rsidRPr="0016733A" w:rsidRDefault="0016733A" w:rsidP="00017C7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Задание:</w:t>
      </w:r>
      <w:r w:rsidR="00017C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Рассчитать сепаратор для разделения конденсата (смеси воды</w:t>
      </w:r>
    </w:p>
    <w:p w:rsidR="0016733A" w:rsidRPr="0016733A" w:rsidRDefault="0016733A" w:rsidP="00017C7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бензина) отстаиванием в соответствии с заданным вариантом (табл.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16733A" w:rsidRP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</w:t>
      </w:r>
      <w:r w:rsidR="00A23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Исходные данные</w:t>
      </w:r>
    </w:p>
    <w:p w:rsidR="0016733A" w:rsidRP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3525"/>
        <w:gridCol w:w="3496"/>
      </w:tblGrid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Номер варианта</w:t>
            </w:r>
          </w:p>
        </w:tc>
        <w:tc>
          <w:tcPr>
            <w:tcW w:w="3525" w:type="dxa"/>
            <w:shd w:val="clear" w:color="auto" w:fill="auto"/>
          </w:tcPr>
          <w:p w:rsidR="0016733A" w:rsidRPr="00C528B0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конденсата 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м3/ч</w:t>
            </w:r>
          </w:p>
        </w:tc>
        <w:tc>
          <w:tcPr>
            <w:tcW w:w="3496" w:type="dxa"/>
            <w:shd w:val="clear" w:color="auto" w:fill="auto"/>
          </w:tcPr>
          <w:p w:rsidR="0016733A" w:rsidRPr="00C528B0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частиц бензина 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5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мкм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0,10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0,14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0,16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0,18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0,20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0,22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0,24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0,26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0,28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0,30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0,32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0,34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0,36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0,38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0,40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0,42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0,44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0,46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0,48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0,50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0,52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0,54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0,56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0,58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0,60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0,62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0,64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0,66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16733A" w:rsidTr="00A35B00">
        <w:tc>
          <w:tcPr>
            <w:tcW w:w="2157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525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0,68</w:t>
            </w:r>
          </w:p>
        </w:tc>
        <w:tc>
          <w:tcPr>
            <w:tcW w:w="3496" w:type="dxa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8D50ED" w:rsidTr="00A35B00">
        <w:tc>
          <w:tcPr>
            <w:tcW w:w="2157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25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0,34</w:t>
            </w:r>
          </w:p>
        </w:tc>
        <w:tc>
          <w:tcPr>
            <w:tcW w:w="3496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8D50ED" w:rsidTr="00A35B00">
        <w:tc>
          <w:tcPr>
            <w:tcW w:w="2157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25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0,36</w:t>
            </w:r>
          </w:p>
        </w:tc>
        <w:tc>
          <w:tcPr>
            <w:tcW w:w="3496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8D50ED" w:rsidTr="00A35B00">
        <w:tc>
          <w:tcPr>
            <w:tcW w:w="2157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25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0,38</w:t>
            </w:r>
          </w:p>
        </w:tc>
        <w:tc>
          <w:tcPr>
            <w:tcW w:w="3496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8D50ED" w:rsidTr="00A35B00">
        <w:tc>
          <w:tcPr>
            <w:tcW w:w="2157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25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0,40</w:t>
            </w:r>
          </w:p>
        </w:tc>
        <w:tc>
          <w:tcPr>
            <w:tcW w:w="3496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8D50ED" w:rsidTr="00A35B00">
        <w:tc>
          <w:tcPr>
            <w:tcW w:w="2157" w:type="dxa"/>
            <w:shd w:val="clear" w:color="auto" w:fill="auto"/>
          </w:tcPr>
          <w:p w:rsidR="008D50ED" w:rsidRPr="008D50ED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25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0,42</w:t>
            </w:r>
          </w:p>
        </w:tc>
        <w:tc>
          <w:tcPr>
            <w:tcW w:w="3496" w:type="dxa"/>
            <w:shd w:val="clear" w:color="auto" w:fill="auto"/>
          </w:tcPr>
          <w:p w:rsidR="008D50ED" w:rsidRPr="0016733A" w:rsidRDefault="008D50ED" w:rsidP="00A35B00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16733A" w:rsidTr="00A35B00">
        <w:tc>
          <w:tcPr>
            <w:tcW w:w="9178" w:type="dxa"/>
            <w:gridSpan w:val="3"/>
            <w:shd w:val="clear" w:color="auto" w:fill="auto"/>
          </w:tcPr>
          <w:p w:rsidR="0016733A" w:rsidRPr="0016733A" w:rsidRDefault="0016733A" w:rsidP="0016733A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вариантов: 1) плотность смеси воды и бензина, 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ρ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840 кг/м3;</w:t>
            </w:r>
          </w:p>
          <w:p w:rsidR="0016733A" w:rsidRPr="0016733A" w:rsidRDefault="0016733A" w:rsidP="0016733A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2) плотность бензина, 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ρ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= 760 кг/м3; </w:t>
            </w:r>
          </w:p>
          <w:p w:rsidR="0016733A" w:rsidRPr="0016733A" w:rsidRDefault="0016733A" w:rsidP="0016733A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3) плотность воды, 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ρ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998 кг/м3;</w:t>
            </w:r>
          </w:p>
          <w:p w:rsidR="0016733A" w:rsidRPr="005F1EFD" w:rsidRDefault="0016733A" w:rsidP="0016733A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5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динамический коэффициент вязкости среды,</w:t>
            </w:r>
          </w:p>
          <w:p w:rsidR="0016733A" w:rsidRPr="005F1EFD" w:rsidRDefault="0016733A" w:rsidP="0016733A">
            <w:pPr>
              <w:pStyle w:val="2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167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μ</w:t>
            </w:r>
            <w:r w:rsidRPr="005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1,005 ∙ 10-3 Па∙с.</w:t>
            </w:r>
          </w:p>
        </w:tc>
      </w:tr>
    </w:tbl>
    <w:p w:rsidR="008D50ED" w:rsidRDefault="008D50ED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33A" w:rsidRDefault="0016733A" w:rsidP="00017C7B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сепараторе непрерывного действия (рис.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3</w:t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) жидкая фаза, представляющая собой смесь жидких веществ, расслаивается вследствие различия плотностей присутствующих в смеси веществ: легкая часть поднимается вверх и отводится через штуцер 5, а тяжелая опускается вниз и уходит через трубу 4 и штуцер 3.</w:t>
      </w:r>
    </w:p>
    <w:p w:rsid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33A" w:rsidRDefault="0016733A" w:rsidP="0016733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710430" cy="4093845"/>
            <wp:effectExtent l="0" t="0" r="0" b="1905"/>
            <wp:docPr id="86" name="Рисунок 86" descr="C:\Users\Галина\Documents\SCREEN_файл\Сохраненное изображение 2016-12-26_10-36-21.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ocuments\SCREEN_файл\Сохраненное изображение 2016-12-26_10-36-21.12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33A" w:rsidRP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33A" w:rsidRP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– корпус; 2 – штуцер для подачи смеси жидкостей; 3 – штуцер для отвода нижнего слоя жидкости; 4 – труба для отвода нижнего слоя жидкости; </w:t>
      </w:r>
    </w:p>
    <w:p w:rsidR="0016733A" w:rsidRP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5 – штуцер для отвода верхнего слоя жидкости; 6 – штуцер для отвода воздуха</w:t>
      </w:r>
    </w:p>
    <w:p w:rsidR="0016733A" w:rsidRP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33A" w:rsidRPr="0016733A" w:rsidRDefault="0016733A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Рис.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t>. Схема сепаратора</w:t>
      </w:r>
    </w:p>
    <w:p w:rsidR="006D3110" w:rsidRPr="0016733A" w:rsidRDefault="006D3110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247A" w:rsidRDefault="006D3110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33A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BB247A" w:rsidRDefault="00BB247A" w:rsidP="00BB247A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СПИСОК ЛИТЕРАТУРЫ</w:t>
      </w:r>
    </w:p>
    <w:p w:rsidR="00670C14" w:rsidRDefault="00BB247A" w:rsidP="00BB247A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Тимофеева, С. С. Промышленная экология. Практикум [Текст] : учеб. пособие /С.С. Тимофеева, О.В. Тюкалова. - Москва: Форум, 2014. </w:t>
      </w:r>
      <w:r w:rsidR="00670C14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127</w:t>
      </w:r>
      <w:r w:rsidR="00670C14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с. </w:t>
      </w:r>
    </w:p>
    <w:p w:rsidR="00670C14" w:rsidRDefault="00BB247A" w:rsidP="00BB247A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Ильин, А.В. Практические работы по промышленной экологии: учеб. пособие /А.В. Ильин, А.Б. Голованчиков, Н.О. Сиволобова; ВолгГТУ. - Волгоград, 2008. - 63 с.</w:t>
      </w:r>
    </w:p>
    <w:p w:rsidR="00670C14" w:rsidRDefault="00BB247A" w:rsidP="00BB247A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Ксенофонтов, Б.С. Промышленная экология [Текст]: учеб. пособие /Б</w:t>
      </w:r>
      <w:r w:rsidR="00670C14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С.</w:t>
      </w:r>
      <w:r w:rsidR="00670C14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 Ксенофонтов, Г.П. Павлихин, Е.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Н. Симакова. - Москва: ИД </w:t>
      </w:r>
      <w:r w:rsidR="00670C14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ФОРУМ</w:t>
      </w:r>
      <w:r w:rsidR="00670C14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, 2013. – 207 с. </w:t>
      </w:r>
    </w:p>
    <w:p w:rsidR="00670C14" w:rsidRDefault="00BB247A" w:rsidP="00BB247A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Кудашев, С.В.</w:t>
      </w:r>
      <w:r w:rsidR="00670C14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Вредные вещества: основы гигиенического нормирования и защиты от их воздействия: учеб. пособие /С.В.</w:t>
      </w:r>
      <w:r w:rsidR="00670C14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Кудашев, В.Ф. Желтобрюхов; ВолгГТУ. - Волгоград, 2014. - 63 с.</w:t>
      </w:r>
    </w:p>
    <w:p w:rsidR="00BB247A" w:rsidRPr="00670C14" w:rsidRDefault="00BB247A" w:rsidP="00BB247A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Теоретические основы и светотехнические расчёты производственного освещения: учеб. пособ</w:t>
      </w:r>
      <w:r w:rsid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ие 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риф). Доп. УМО вузов РФ по университетскому образованию /С.В. Кудашев, Е.Э. Нефедьева, Г.А.</w:t>
      </w:r>
      <w:r w:rsid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Севрюкова, Т.И. Даниленко, В.Ф. Желтобрюхов; под ред. В.Ф.</w:t>
      </w:r>
      <w:r w:rsid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Желтобрюхова; - Волгоград</w:t>
      </w:r>
      <w:r w:rsidR="00A0001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00017" w:rsidRPr="00A000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0017"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ВолгГТУ</w:t>
      </w:r>
      <w:r w:rsidRPr="00670C14">
        <w:rPr>
          <w:rFonts w:ascii="Times New Roman" w:eastAsia="Times New Roman" w:hAnsi="Times New Roman" w:cs="Times New Roman"/>
          <w:sz w:val="28"/>
          <w:szCs w:val="20"/>
          <w:lang w:eastAsia="ru-RU"/>
        </w:rPr>
        <w:t>, 2015. - 118 с.</w:t>
      </w:r>
    </w:p>
    <w:p w:rsidR="00BB247A" w:rsidRDefault="00BB247A" w:rsidP="00BB247A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247A" w:rsidRDefault="00BB247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6D3110" w:rsidRPr="0016733A" w:rsidRDefault="006D3110" w:rsidP="0016733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44A2" w:rsidRDefault="0075155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244A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Кафедра промышленной экологии и безопасности жизнедеятельности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44A2">
        <w:rPr>
          <w:rFonts w:ascii="Times New Roman" w:hAnsi="Times New Roman" w:cs="Times New Roman"/>
          <w:sz w:val="28"/>
          <w:szCs w:val="28"/>
        </w:rPr>
        <w:t>Промышленная экология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7515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 (ка)_____________________</w:t>
      </w:r>
    </w:p>
    <w:p w:rsidR="003244A2" w:rsidRDefault="00751552" w:rsidP="00751552">
      <w:pPr>
        <w:spacing w:after="0" w:line="240" w:lineRule="auto"/>
        <w:ind w:left="7079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44A2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3244A2" w:rsidRP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Группа ______________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Проверил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3244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д.б.н., профессор кафедры ПЭБЖ</w:t>
      </w: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Севрюкова Г.А. __________________________</w:t>
      </w:r>
    </w:p>
    <w:p w:rsidR="00751552" w:rsidRPr="003244A2" w:rsidRDefault="00751552" w:rsidP="00751552">
      <w:pPr>
        <w:spacing w:after="0" w:line="360" w:lineRule="auto"/>
        <w:ind w:left="6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Зачтена / не зачтена 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Волгоград 200_</w:t>
      </w:r>
    </w:p>
    <w:p w:rsidR="00D16D13" w:rsidRDefault="00D16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6D13" w:rsidRPr="008068AB" w:rsidRDefault="00D16D13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6D13" w:rsidRPr="008068AB" w:rsidSect="00A35B00">
      <w:footerReference w:type="default" r:id="rId15"/>
      <w:pgSz w:w="11906" w:h="16838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A3" w:rsidRDefault="001764A3" w:rsidP="005F1EFD">
      <w:pPr>
        <w:spacing w:after="0" w:line="240" w:lineRule="auto"/>
      </w:pPr>
      <w:r>
        <w:separator/>
      </w:r>
    </w:p>
  </w:endnote>
  <w:endnote w:type="continuationSeparator" w:id="0">
    <w:p w:rsidR="001764A3" w:rsidRDefault="001764A3" w:rsidP="005F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90972810"/>
      <w:docPartObj>
        <w:docPartGallery w:val="Page Numbers (Bottom of Page)"/>
        <w:docPartUnique/>
      </w:docPartObj>
    </w:sdtPr>
    <w:sdtEndPr/>
    <w:sdtContent>
      <w:p w:rsidR="00017C7B" w:rsidRPr="005F1EFD" w:rsidRDefault="00017C7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6D13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5F1E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7C7B" w:rsidRPr="005F1EFD" w:rsidRDefault="00017C7B">
    <w:pPr>
      <w:pStyle w:val="a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A3" w:rsidRDefault="001764A3" w:rsidP="005F1EFD">
      <w:pPr>
        <w:spacing w:after="0" w:line="240" w:lineRule="auto"/>
      </w:pPr>
      <w:r>
        <w:separator/>
      </w:r>
    </w:p>
  </w:footnote>
  <w:footnote w:type="continuationSeparator" w:id="0">
    <w:p w:rsidR="001764A3" w:rsidRDefault="001764A3" w:rsidP="005F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69F"/>
    <w:multiLevelType w:val="hybridMultilevel"/>
    <w:tmpl w:val="60DE7E70"/>
    <w:lvl w:ilvl="0" w:tplc="8918E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4483A"/>
    <w:multiLevelType w:val="hybridMultilevel"/>
    <w:tmpl w:val="71DEC488"/>
    <w:lvl w:ilvl="0" w:tplc="859EA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F53151"/>
    <w:multiLevelType w:val="hybridMultilevel"/>
    <w:tmpl w:val="6AC20BFA"/>
    <w:lvl w:ilvl="0" w:tplc="172E8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465717"/>
    <w:multiLevelType w:val="hybridMultilevel"/>
    <w:tmpl w:val="4FF60C42"/>
    <w:lvl w:ilvl="0" w:tplc="BBA2D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736DAC"/>
    <w:multiLevelType w:val="hybridMultilevel"/>
    <w:tmpl w:val="7B12BDE0"/>
    <w:lvl w:ilvl="0" w:tplc="A120B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9B6F2D"/>
    <w:multiLevelType w:val="hybridMultilevel"/>
    <w:tmpl w:val="8C1209A6"/>
    <w:lvl w:ilvl="0" w:tplc="49A6E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63ACB"/>
    <w:multiLevelType w:val="hybridMultilevel"/>
    <w:tmpl w:val="811E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223F"/>
    <w:multiLevelType w:val="hybridMultilevel"/>
    <w:tmpl w:val="4746DA5C"/>
    <w:lvl w:ilvl="0" w:tplc="C54EB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6D1483"/>
    <w:multiLevelType w:val="hybridMultilevel"/>
    <w:tmpl w:val="C3401E08"/>
    <w:lvl w:ilvl="0" w:tplc="26308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506D34"/>
    <w:multiLevelType w:val="hybridMultilevel"/>
    <w:tmpl w:val="885A7C16"/>
    <w:lvl w:ilvl="0" w:tplc="3EE2D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EF5631"/>
    <w:multiLevelType w:val="multilevel"/>
    <w:tmpl w:val="C60A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56FC0"/>
    <w:multiLevelType w:val="hybridMultilevel"/>
    <w:tmpl w:val="1BF4CA6E"/>
    <w:lvl w:ilvl="0" w:tplc="3DDC7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537AD7"/>
    <w:multiLevelType w:val="hybridMultilevel"/>
    <w:tmpl w:val="327E7762"/>
    <w:lvl w:ilvl="0" w:tplc="A17ED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C91F24"/>
    <w:multiLevelType w:val="hybridMultilevel"/>
    <w:tmpl w:val="8BBE7F44"/>
    <w:lvl w:ilvl="0" w:tplc="8D02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2C1079"/>
    <w:multiLevelType w:val="hybridMultilevel"/>
    <w:tmpl w:val="8E561AD0"/>
    <w:lvl w:ilvl="0" w:tplc="2A5C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2D431D"/>
    <w:multiLevelType w:val="hybridMultilevel"/>
    <w:tmpl w:val="567646CC"/>
    <w:lvl w:ilvl="0" w:tplc="82322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315884"/>
    <w:multiLevelType w:val="hybridMultilevel"/>
    <w:tmpl w:val="9B300FC6"/>
    <w:lvl w:ilvl="0" w:tplc="E172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1201C5"/>
    <w:multiLevelType w:val="hybridMultilevel"/>
    <w:tmpl w:val="29E6DD30"/>
    <w:lvl w:ilvl="0" w:tplc="08364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D06D5E"/>
    <w:multiLevelType w:val="hybridMultilevel"/>
    <w:tmpl w:val="33F21970"/>
    <w:lvl w:ilvl="0" w:tplc="52725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305A8A"/>
    <w:multiLevelType w:val="hybridMultilevel"/>
    <w:tmpl w:val="92E6E950"/>
    <w:lvl w:ilvl="0" w:tplc="3C783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C92424"/>
    <w:multiLevelType w:val="hybridMultilevel"/>
    <w:tmpl w:val="3A5E7004"/>
    <w:lvl w:ilvl="0" w:tplc="98903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454DED"/>
    <w:multiLevelType w:val="multilevel"/>
    <w:tmpl w:val="790E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A3F57"/>
    <w:multiLevelType w:val="hybridMultilevel"/>
    <w:tmpl w:val="54D00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C628C4"/>
    <w:multiLevelType w:val="hybridMultilevel"/>
    <w:tmpl w:val="5A8E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E3B89"/>
    <w:multiLevelType w:val="hybridMultilevel"/>
    <w:tmpl w:val="2AB48CA2"/>
    <w:lvl w:ilvl="0" w:tplc="0A34A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7021F5"/>
    <w:multiLevelType w:val="hybridMultilevel"/>
    <w:tmpl w:val="83BC442C"/>
    <w:lvl w:ilvl="0" w:tplc="AE848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8010A0"/>
    <w:multiLevelType w:val="hybridMultilevel"/>
    <w:tmpl w:val="B5FE65CE"/>
    <w:lvl w:ilvl="0" w:tplc="4C4A1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3371F3"/>
    <w:multiLevelType w:val="hybridMultilevel"/>
    <w:tmpl w:val="3AE6DB84"/>
    <w:lvl w:ilvl="0" w:tplc="0010C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A56841"/>
    <w:multiLevelType w:val="hybridMultilevel"/>
    <w:tmpl w:val="46BADAE6"/>
    <w:lvl w:ilvl="0" w:tplc="C5365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FF4558"/>
    <w:multiLevelType w:val="hybridMultilevel"/>
    <w:tmpl w:val="544ECF38"/>
    <w:lvl w:ilvl="0" w:tplc="61463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8E79B9"/>
    <w:multiLevelType w:val="hybridMultilevel"/>
    <w:tmpl w:val="35C889FA"/>
    <w:lvl w:ilvl="0" w:tplc="01B01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EF658E"/>
    <w:multiLevelType w:val="hybridMultilevel"/>
    <w:tmpl w:val="87CAE516"/>
    <w:lvl w:ilvl="0" w:tplc="65248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160498"/>
    <w:multiLevelType w:val="hybridMultilevel"/>
    <w:tmpl w:val="85ACBA0A"/>
    <w:lvl w:ilvl="0" w:tplc="205CB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B7353E"/>
    <w:multiLevelType w:val="hybridMultilevel"/>
    <w:tmpl w:val="44CE14D2"/>
    <w:lvl w:ilvl="0" w:tplc="60889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7D546A"/>
    <w:multiLevelType w:val="hybridMultilevel"/>
    <w:tmpl w:val="E2D0D58A"/>
    <w:lvl w:ilvl="0" w:tplc="8514C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E00140"/>
    <w:multiLevelType w:val="hybridMultilevel"/>
    <w:tmpl w:val="FEA6AEE8"/>
    <w:lvl w:ilvl="0" w:tplc="C764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0E5770"/>
    <w:multiLevelType w:val="hybridMultilevel"/>
    <w:tmpl w:val="F3269C62"/>
    <w:lvl w:ilvl="0" w:tplc="AD7CD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8B5BAD"/>
    <w:multiLevelType w:val="hybridMultilevel"/>
    <w:tmpl w:val="9D54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E32904"/>
    <w:multiLevelType w:val="hybridMultilevel"/>
    <w:tmpl w:val="31AC0552"/>
    <w:lvl w:ilvl="0" w:tplc="12940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F2329F"/>
    <w:multiLevelType w:val="hybridMultilevel"/>
    <w:tmpl w:val="01CAE97E"/>
    <w:lvl w:ilvl="0" w:tplc="CCF2E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7A3369"/>
    <w:multiLevelType w:val="hybridMultilevel"/>
    <w:tmpl w:val="8178532E"/>
    <w:lvl w:ilvl="0" w:tplc="D7A2F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23"/>
  </w:num>
  <w:num w:numId="5">
    <w:abstractNumId w:val="37"/>
  </w:num>
  <w:num w:numId="6">
    <w:abstractNumId w:val="36"/>
  </w:num>
  <w:num w:numId="7">
    <w:abstractNumId w:val="28"/>
  </w:num>
  <w:num w:numId="8">
    <w:abstractNumId w:val="32"/>
  </w:num>
  <w:num w:numId="9">
    <w:abstractNumId w:val="15"/>
  </w:num>
  <w:num w:numId="10">
    <w:abstractNumId w:val="35"/>
  </w:num>
  <w:num w:numId="11">
    <w:abstractNumId w:val="18"/>
  </w:num>
  <w:num w:numId="12">
    <w:abstractNumId w:val="17"/>
  </w:num>
  <w:num w:numId="13">
    <w:abstractNumId w:val="9"/>
  </w:num>
  <w:num w:numId="14">
    <w:abstractNumId w:val="20"/>
  </w:num>
  <w:num w:numId="15">
    <w:abstractNumId w:val="16"/>
  </w:num>
  <w:num w:numId="16">
    <w:abstractNumId w:val="27"/>
  </w:num>
  <w:num w:numId="17">
    <w:abstractNumId w:val="19"/>
  </w:num>
  <w:num w:numId="18">
    <w:abstractNumId w:val="5"/>
  </w:num>
  <w:num w:numId="19">
    <w:abstractNumId w:val="7"/>
  </w:num>
  <w:num w:numId="20">
    <w:abstractNumId w:val="11"/>
  </w:num>
  <w:num w:numId="21">
    <w:abstractNumId w:val="3"/>
  </w:num>
  <w:num w:numId="22">
    <w:abstractNumId w:val="2"/>
  </w:num>
  <w:num w:numId="23">
    <w:abstractNumId w:val="29"/>
  </w:num>
  <w:num w:numId="24">
    <w:abstractNumId w:val="39"/>
  </w:num>
  <w:num w:numId="25">
    <w:abstractNumId w:val="0"/>
  </w:num>
  <w:num w:numId="26">
    <w:abstractNumId w:val="24"/>
  </w:num>
  <w:num w:numId="27">
    <w:abstractNumId w:val="4"/>
  </w:num>
  <w:num w:numId="28">
    <w:abstractNumId w:val="14"/>
  </w:num>
  <w:num w:numId="29">
    <w:abstractNumId w:val="8"/>
  </w:num>
  <w:num w:numId="30">
    <w:abstractNumId w:val="26"/>
  </w:num>
  <w:num w:numId="31">
    <w:abstractNumId w:val="13"/>
  </w:num>
  <w:num w:numId="32">
    <w:abstractNumId w:val="40"/>
  </w:num>
  <w:num w:numId="33">
    <w:abstractNumId w:val="25"/>
  </w:num>
  <w:num w:numId="34">
    <w:abstractNumId w:val="1"/>
  </w:num>
  <w:num w:numId="35">
    <w:abstractNumId w:val="30"/>
  </w:num>
  <w:num w:numId="36">
    <w:abstractNumId w:val="38"/>
  </w:num>
  <w:num w:numId="37">
    <w:abstractNumId w:val="31"/>
  </w:num>
  <w:num w:numId="38">
    <w:abstractNumId w:val="33"/>
  </w:num>
  <w:num w:numId="39">
    <w:abstractNumId w:val="12"/>
  </w:num>
  <w:num w:numId="40">
    <w:abstractNumId w:val="3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9A"/>
    <w:rsid w:val="00017C7B"/>
    <w:rsid w:val="000A4608"/>
    <w:rsid w:val="001158AB"/>
    <w:rsid w:val="0016733A"/>
    <w:rsid w:val="001764A3"/>
    <w:rsid w:val="00225D21"/>
    <w:rsid w:val="002422BD"/>
    <w:rsid w:val="00257FE5"/>
    <w:rsid w:val="002A70B6"/>
    <w:rsid w:val="002A7F6E"/>
    <w:rsid w:val="003244A2"/>
    <w:rsid w:val="003C4CC2"/>
    <w:rsid w:val="003C5E5F"/>
    <w:rsid w:val="00400410"/>
    <w:rsid w:val="004833BF"/>
    <w:rsid w:val="004E5099"/>
    <w:rsid w:val="00562C69"/>
    <w:rsid w:val="005A481F"/>
    <w:rsid w:val="005F1EFD"/>
    <w:rsid w:val="0065646B"/>
    <w:rsid w:val="00664ED9"/>
    <w:rsid w:val="00670C14"/>
    <w:rsid w:val="006A45E6"/>
    <w:rsid w:val="006B2BD6"/>
    <w:rsid w:val="006D3110"/>
    <w:rsid w:val="006D3DE4"/>
    <w:rsid w:val="00751552"/>
    <w:rsid w:val="00764EAC"/>
    <w:rsid w:val="00767DF3"/>
    <w:rsid w:val="007F128E"/>
    <w:rsid w:val="008068AB"/>
    <w:rsid w:val="008239A0"/>
    <w:rsid w:val="008D50ED"/>
    <w:rsid w:val="008D5D95"/>
    <w:rsid w:val="009A5607"/>
    <w:rsid w:val="00A00017"/>
    <w:rsid w:val="00A04753"/>
    <w:rsid w:val="00A23DB8"/>
    <w:rsid w:val="00A35B00"/>
    <w:rsid w:val="00A81C93"/>
    <w:rsid w:val="00AC68CE"/>
    <w:rsid w:val="00AF0D46"/>
    <w:rsid w:val="00BB247A"/>
    <w:rsid w:val="00BD07C8"/>
    <w:rsid w:val="00C14555"/>
    <w:rsid w:val="00C42A25"/>
    <w:rsid w:val="00C528B0"/>
    <w:rsid w:val="00CA659A"/>
    <w:rsid w:val="00CA7279"/>
    <w:rsid w:val="00D16D13"/>
    <w:rsid w:val="00D312AE"/>
    <w:rsid w:val="00D52A8C"/>
    <w:rsid w:val="00D55671"/>
    <w:rsid w:val="00D85CEE"/>
    <w:rsid w:val="00E4223F"/>
    <w:rsid w:val="00E6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54"/>
  </w:style>
  <w:style w:type="paragraph" w:styleId="1">
    <w:name w:val="heading 1"/>
    <w:basedOn w:val="a"/>
    <w:next w:val="a"/>
    <w:link w:val="10"/>
    <w:uiPriority w:val="9"/>
    <w:qFormat/>
    <w:rsid w:val="0032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2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D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6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6F54"/>
  </w:style>
  <w:style w:type="paragraph" w:styleId="a5">
    <w:name w:val="Balloon Text"/>
    <w:basedOn w:val="a"/>
    <w:link w:val="a6"/>
    <w:uiPriority w:val="99"/>
    <w:semiHidden/>
    <w:unhideWhenUsed/>
    <w:rsid w:val="00E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1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4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nhideWhenUsed/>
    <w:rsid w:val="003244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4A2"/>
  </w:style>
  <w:style w:type="paragraph" w:styleId="21">
    <w:name w:val="Body Text 2"/>
    <w:basedOn w:val="a"/>
    <w:link w:val="22"/>
    <w:unhideWhenUsed/>
    <w:rsid w:val="00324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44A2"/>
  </w:style>
  <w:style w:type="character" w:customStyle="1" w:styleId="20">
    <w:name w:val="Заголовок 2 Знак"/>
    <w:basedOn w:val="a0"/>
    <w:link w:val="2"/>
    <w:rsid w:val="007F12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EFD"/>
  </w:style>
  <w:style w:type="paragraph" w:styleId="ad">
    <w:name w:val="footer"/>
    <w:basedOn w:val="a"/>
    <w:link w:val="ae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54"/>
  </w:style>
  <w:style w:type="paragraph" w:styleId="1">
    <w:name w:val="heading 1"/>
    <w:basedOn w:val="a"/>
    <w:next w:val="a"/>
    <w:link w:val="10"/>
    <w:uiPriority w:val="9"/>
    <w:qFormat/>
    <w:rsid w:val="0032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2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D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6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6F54"/>
  </w:style>
  <w:style w:type="paragraph" w:styleId="a5">
    <w:name w:val="Balloon Text"/>
    <w:basedOn w:val="a"/>
    <w:link w:val="a6"/>
    <w:uiPriority w:val="99"/>
    <w:semiHidden/>
    <w:unhideWhenUsed/>
    <w:rsid w:val="00E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1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4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nhideWhenUsed/>
    <w:rsid w:val="003244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4A2"/>
  </w:style>
  <w:style w:type="paragraph" w:styleId="21">
    <w:name w:val="Body Text 2"/>
    <w:basedOn w:val="a"/>
    <w:link w:val="22"/>
    <w:unhideWhenUsed/>
    <w:rsid w:val="00324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44A2"/>
  </w:style>
  <w:style w:type="character" w:customStyle="1" w:styleId="20">
    <w:name w:val="Заголовок 2 Знак"/>
    <w:basedOn w:val="a0"/>
    <w:link w:val="2"/>
    <w:rsid w:val="007F12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EFD"/>
  </w:style>
  <w:style w:type="paragraph" w:styleId="ad">
    <w:name w:val="footer"/>
    <w:basedOn w:val="a"/>
    <w:link w:val="ae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8FEC-4224-41EC-B7B6-5C03D8ED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22</cp:revision>
  <dcterms:created xsi:type="dcterms:W3CDTF">2016-12-25T18:39:00Z</dcterms:created>
  <dcterms:modified xsi:type="dcterms:W3CDTF">2016-12-27T13:26:00Z</dcterms:modified>
</cp:coreProperties>
</file>