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914BC" w:rsidRPr="00B754F6" w:rsidRDefault="00D178B9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914BC" w:rsidRPr="00B754F6">
        <w:rPr>
          <w:rFonts w:ascii="Times New Roman" w:hAnsi="Times New Roman"/>
          <w:sz w:val="28"/>
          <w:szCs w:val="28"/>
        </w:rPr>
        <w:t>ысшего образования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«Волгоградский государственный технический университет»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Кафедра «</w:t>
      </w:r>
      <w:r w:rsidRPr="00B754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Менеджмента</w:t>
      </w:r>
      <w:r w:rsidR="00750C0C" w:rsidRPr="00750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50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финансов производственных систем и технологического предпринимательства</w:t>
      </w:r>
      <w:r w:rsidRPr="00B754F6">
        <w:rPr>
          <w:rFonts w:ascii="Times New Roman" w:hAnsi="Times New Roman"/>
          <w:sz w:val="28"/>
          <w:szCs w:val="28"/>
        </w:rPr>
        <w:t>»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4BC" w:rsidRPr="00B754F6" w:rsidRDefault="00A128D4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8A3D52">
        <w:rPr>
          <w:rFonts w:ascii="Times New Roman" w:hAnsi="Times New Roman" w:cs="Times New Roman"/>
          <w:sz w:val="28"/>
          <w:szCs w:val="28"/>
        </w:rPr>
        <w:t>по выполнению</w:t>
      </w:r>
      <w:r w:rsidR="001914BC" w:rsidRPr="00B754F6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</w:p>
    <w:p w:rsidR="001914BC" w:rsidRPr="00B754F6" w:rsidRDefault="008A3D52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«</w:t>
      </w:r>
      <w:r w:rsidR="00D178B9">
        <w:rPr>
          <w:rFonts w:ascii="Times New Roman" w:hAnsi="Times New Roman" w:cs="Times New Roman"/>
          <w:sz w:val="28"/>
          <w:szCs w:val="28"/>
        </w:rPr>
        <w:t>Инвестиционный анализ</w:t>
      </w:r>
      <w:r w:rsidR="00B754F6" w:rsidRPr="00B754F6">
        <w:rPr>
          <w:rFonts w:ascii="Times New Roman" w:hAnsi="Times New Roman" w:cs="Times New Roman"/>
          <w:sz w:val="28"/>
          <w:szCs w:val="28"/>
        </w:rPr>
        <w:t>»</w:t>
      </w:r>
    </w:p>
    <w:p w:rsid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для студентов заочной формы обучения</w:t>
      </w:r>
    </w:p>
    <w:p w:rsidR="001B285B" w:rsidRPr="00B754F6" w:rsidRDefault="001B285B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(полная/сокращенная программы обучения)</w:t>
      </w:r>
    </w:p>
    <w:p w:rsidR="00B754F6" w:rsidRP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Кировского вечернего факультета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Разработал: 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ст. пр.</w:t>
      </w:r>
      <w:r w:rsidR="008A3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54F6">
        <w:rPr>
          <w:rFonts w:ascii="Times New Roman" w:hAnsi="Times New Roman" w:cs="Times New Roman"/>
          <w:sz w:val="28"/>
          <w:szCs w:val="28"/>
        </w:rPr>
        <w:t>аф</w:t>
      </w:r>
      <w:r w:rsidR="008A3D52">
        <w:rPr>
          <w:rFonts w:ascii="Times New Roman" w:hAnsi="Times New Roman" w:cs="Times New Roman"/>
          <w:sz w:val="28"/>
          <w:szCs w:val="28"/>
        </w:rPr>
        <w:t>.</w:t>
      </w:r>
      <w:r w:rsidRPr="00B754F6">
        <w:rPr>
          <w:rFonts w:ascii="Times New Roman" w:hAnsi="Times New Roman" w:cs="Times New Roman"/>
          <w:sz w:val="28"/>
          <w:szCs w:val="28"/>
        </w:rPr>
        <w:t xml:space="preserve"> ММОП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Текин А.В.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Pr="00B754F6" w:rsidRDefault="00750C0C" w:rsidP="00B754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 2017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14BC" w:rsidRP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Общие пояснения</w:t>
      </w:r>
      <w:r w:rsidR="007C13E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…………………………………………………………………3</w:t>
      </w:r>
    </w:p>
    <w:p w:rsidR="00B754F6" w:rsidRDefault="008A3D52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Норма-</w:t>
      </w:r>
      <w:r w:rsidR="00B754F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  <w:r w:rsidR="007C13E1">
        <w:rPr>
          <w:rFonts w:ascii="Times New Roman" w:hAnsi="Times New Roman" w:cs="Times New Roman"/>
          <w:sz w:val="28"/>
          <w:szCs w:val="28"/>
        </w:rPr>
        <w:t>4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</w:t>
      </w:r>
      <w:r w:rsidR="007C13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ические вопросы</w:t>
      </w:r>
      <w:r w:rsidR="00042893">
        <w:rPr>
          <w:rFonts w:ascii="Times New Roman" w:hAnsi="Times New Roman" w:cs="Times New Roman"/>
          <w:sz w:val="28"/>
          <w:szCs w:val="28"/>
        </w:rPr>
        <w:t>………………………….</w:t>
      </w:r>
      <w:r w:rsidR="007C13E1">
        <w:rPr>
          <w:rFonts w:ascii="Times New Roman" w:hAnsi="Times New Roman" w:cs="Times New Roman"/>
          <w:sz w:val="28"/>
          <w:szCs w:val="28"/>
        </w:rPr>
        <w:t>…………………</w:t>
      </w:r>
      <w:r w:rsidR="00042893">
        <w:rPr>
          <w:rFonts w:ascii="Times New Roman" w:hAnsi="Times New Roman" w:cs="Times New Roman"/>
          <w:sz w:val="28"/>
          <w:szCs w:val="28"/>
        </w:rPr>
        <w:t>…………….7</w:t>
      </w:r>
    </w:p>
    <w:p w:rsidR="00B754F6" w:rsidRPr="00B754F6" w:rsidRDefault="00042893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задание…………………………………………………………….9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Таблица распределения вариантов заданий</w:t>
      </w:r>
      <w:r w:rsidR="003D1DD2">
        <w:rPr>
          <w:rFonts w:ascii="Times New Roman" w:hAnsi="Times New Roman" w:cs="Times New Roman"/>
          <w:sz w:val="28"/>
          <w:szCs w:val="28"/>
        </w:rPr>
        <w:t>……………………………………11</w:t>
      </w:r>
    </w:p>
    <w:p w:rsidR="007C13E1" w:rsidRPr="005326C3" w:rsidRDefault="00A128D4" w:rsidP="007C13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рекомендуемой литературы</w:t>
      </w:r>
      <w:r w:rsidR="003D1DD2">
        <w:rPr>
          <w:rFonts w:ascii="Times New Roman" w:hAnsi="Times New Roman" w:cs="Times New Roman"/>
          <w:sz w:val="28"/>
          <w:szCs w:val="28"/>
        </w:rPr>
        <w:t>…………….……………………………...13</w:t>
      </w: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93" w:rsidRDefault="00042893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93" w:rsidRDefault="00042893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93" w:rsidRDefault="00042893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93" w:rsidRDefault="00042893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93" w:rsidRDefault="00042893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93" w:rsidRDefault="00042893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93" w:rsidRDefault="00042893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93" w:rsidRDefault="00042893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93" w:rsidRDefault="00042893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93" w:rsidRDefault="00042893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5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Общие пояснения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41572" w:rsidRP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3D52" w:rsidRDefault="008A3D52" w:rsidP="008A3D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475">
        <w:rPr>
          <w:rFonts w:ascii="Times New Roman" w:hAnsi="Times New Roman" w:cs="Times New Roman"/>
          <w:sz w:val="28"/>
          <w:szCs w:val="28"/>
        </w:rPr>
        <w:t xml:space="preserve">Написание теоретических вопросов представляет собой 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>РЕФЕРИРОВАНИЕ НАУЧНЫХ СТАТЕЙ, ПУБЛИКАЦИЙ, МОНОГРАФИЙ, МАТЕРИАЛОВ КОНФЕРЕНЦИЙ</w:t>
      </w:r>
      <w:r>
        <w:rPr>
          <w:rFonts w:ascii="Times New Roman" w:hAnsi="Times New Roman" w:cs="Times New Roman"/>
          <w:sz w:val="28"/>
          <w:szCs w:val="28"/>
          <w:u w:val="single"/>
        </w:rPr>
        <w:t>, УЧЕБНИКОВ И УЧЕБНЫХ ПОСОБИЙ</w:t>
      </w:r>
      <w:r w:rsidR="007A4770">
        <w:rPr>
          <w:rFonts w:ascii="Times New Roman" w:hAnsi="Times New Roman" w:cs="Times New Roman"/>
          <w:sz w:val="28"/>
          <w:szCs w:val="28"/>
          <w:u w:val="single"/>
        </w:rPr>
        <w:t>, МАТЕРИАЛОВ СЕТИ ИНТЕРНЕТ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ПО УКАЗАННЫМ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 ВОПРОСАХ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ПРОБЛЕМАТИКАМ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3D52" w:rsidRDefault="008A3D52" w:rsidP="008A3D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ССЫЛКИ НА ИСПОЛЬЗОВАНИЕ ВСЕЙ ЛИТЕРАТУРЫ И ИНТЕРНЕТ ИСТОЧНИКОВ ОБЯЗАТЕЛЬНЫ!</w:t>
      </w:r>
    </w:p>
    <w:p w:rsidR="008A3D52" w:rsidRDefault="008A3D52" w:rsidP="008A3D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В ходе реферирования, студент обязан выдерживать структурность и системность изложения мысли по каждому вопросу: введение, обоснование актуальности, изложение теоретических положений, степень разработанности проблемы, наличие практического опыта, собственное отношение к рассматриваемой проблематике, заключение, список использованных источников.</w:t>
      </w:r>
    </w:p>
    <w:p w:rsidR="008A3D52" w:rsidRPr="003D6124" w:rsidRDefault="008A3D52" w:rsidP="008A3D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Допускается исследование заявленной экономической проблематики применительно к определенным отраслям народ</w:t>
      </w:r>
      <w:r>
        <w:rPr>
          <w:rFonts w:ascii="Times New Roman" w:hAnsi="Times New Roman" w:cs="Times New Roman"/>
          <w:sz w:val="28"/>
          <w:szCs w:val="28"/>
        </w:rPr>
        <w:t>ного хозяйства и промышленности, а также «на стыке» с другими экономическими дисциплинами (по выбору студента).</w:t>
      </w:r>
    </w:p>
    <w:p w:rsidR="008A3D52" w:rsidRPr="00A77475" w:rsidRDefault="008A3D52" w:rsidP="008A3D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тексте ответа желательно применение графических материалов.</w:t>
      </w:r>
    </w:p>
    <w:p w:rsidR="008A3D52" w:rsidRDefault="008A3D52" w:rsidP="008A3D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74">
        <w:rPr>
          <w:rFonts w:ascii="Times New Roman" w:hAnsi="Times New Roman" w:cs="Times New Roman"/>
          <w:sz w:val="28"/>
          <w:szCs w:val="28"/>
        </w:rPr>
        <w:t>Объем ответа на один вопрос должен составлять 9-10 страниц</w:t>
      </w:r>
      <w:r>
        <w:rPr>
          <w:rFonts w:ascii="Times New Roman" w:hAnsi="Times New Roman" w:cs="Times New Roman"/>
          <w:sz w:val="28"/>
          <w:szCs w:val="28"/>
        </w:rPr>
        <w:t xml:space="preserve"> машинописного текста (приблизительно 1800-2000 печатных знаков на странице без учета пробелов)</w:t>
      </w:r>
      <w:r w:rsidRPr="00344474">
        <w:rPr>
          <w:rFonts w:ascii="Times New Roman" w:hAnsi="Times New Roman" w:cs="Times New Roman"/>
          <w:sz w:val="28"/>
          <w:szCs w:val="28"/>
        </w:rPr>
        <w:t>.</w:t>
      </w:r>
    </w:p>
    <w:p w:rsidR="008A3D52" w:rsidRDefault="008A3D52" w:rsidP="008A3D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После написания теоретической части контрольной работы</w:t>
      </w:r>
      <w:r w:rsidR="004E7CDE">
        <w:rPr>
          <w:rFonts w:ascii="Times New Roman" w:hAnsi="Times New Roman" w:cs="Times New Roman"/>
          <w:sz w:val="28"/>
          <w:szCs w:val="28"/>
          <w:u w:val="single"/>
        </w:rPr>
        <w:t>, необходимо решить практическое задание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для каждого варианта в отдельности. </w:t>
      </w:r>
    </w:p>
    <w:p w:rsidR="008A3D52" w:rsidRDefault="008A3D52" w:rsidP="008A3D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РАМКАХ РЕШЕНИЯ ЗАДАЧ</w:t>
      </w:r>
      <w:r w:rsidR="001B285B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ДОЛЖНЫ БЫТЬ ПРИВЕДЕНЫ ФОРМУЛЫ РЕШЕНИЯ, РАСЧЕТЫ И ПОДРОБНЫЕ РАЗЪЯСНЕНИЯ К НИМ, А ТАКЖЕ ВЫВОДЫ ПО ИТОГОВЫМ ИСКОМЫМ ВЕЛИЧИНАМ И ИХ ЭКОНОМИЧЕСКАЯ ИНТЕРПРЕТАЦИЯ!</w:t>
      </w:r>
    </w:p>
    <w:p w:rsidR="00992445" w:rsidRDefault="0099244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CDE" w:rsidRDefault="004E7CD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CDE" w:rsidRDefault="004E7CD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24" w:rsidRPr="00992445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Норма-</w:t>
      </w:r>
      <w:r w:rsidR="00344474" w:rsidRPr="0099244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контроль: </w:t>
      </w: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2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м</w:t>
      </w:r>
      <w:r w:rsidR="00344474" w:rsidRPr="00344474">
        <w:rPr>
          <w:rFonts w:ascii="Times New Roman" w:hAnsi="Times New Roman" w:cs="Times New Roman"/>
          <w:sz w:val="28"/>
          <w:szCs w:val="28"/>
        </w:rPr>
        <w:t>ашинописный текст</w:t>
      </w:r>
      <w:r>
        <w:rPr>
          <w:rFonts w:ascii="Times New Roman" w:hAnsi="Times New Roman" w:cs="Times New Roman"/>
          <w:sz w:val="28"/>
          <w:szCs w:val="28"/>
        </w:rPr>
        <w:t>, формат листа: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ориентация: книжная</w:t>
      </w:r>
      <w:r w:rsidR="00344474" w:rsidRPr="003444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24" w:rsidRDefault="00E55C9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>оля разметки страницы: 3 см – левое, 1 см – правое, 1,5 см – верхнее, 2 см – нижнее;</w:t>
      </w:r>
      <w:proofErr w:type="gramEnd"/>
    </w:p>
    <w:p w:rsidR="0034447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C91">
        <w:rPr>
          <w:rFonts w:ascii="Times New Roman" w:hAnsi="Times New Roman" w:cs="Times New Roman"/>
          <w:sz w:val="28"/>
          <w:szCs w:val="28"/>
        </w:rPr>
        <w:t xml:space="preserve"> п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араметры </w:t>
      </w:r>
      <w:r>
        <w:rPr>
          <w:rFonts w:ascii="Times New Roman" w:hAnsi="Times New Roman" w:cs="Times New Roman"/>
          <w:sz w:val="28"/>
          <w:szCs w:val="28"/>
        </w:rPr>
        <w:t>форматирования текста</w:t>
      </w:r>
      <w:r w:rsidR="00344474" w:rsidRPr="003444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Шрифт</w:t>
      </w:r>
      <w:r w:rsidR="00992445">
        <w:rPr>
          <w:rFonts w:ascii="Times New Roman" w:hAnsi="Times New Roman" w:cs="Times New Roman"/>
          <w:sz w:val="28"/>
          <w:szCs w:val="28"/>
        </w:rPr>
        <w:t>: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4474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14</w:t>
      </w:r>
      <w:r w:rsidR="004F27DA">
        <w:rPr>
          <w:rFonts w:ascii="Times New Roman" w:hAnsi="Times New Roman" w:cs="Times New Roman"/>
          <w:sz w:val="28"/>
          <w:szCs w:val="28"/>
        </w:rPr>
        <w:t>, интервал шрифта обычный, смещения нет, масштаб 100%</w:t>
      </w:r>
      <w:r>
        <w:rPr>
          <w:rFonts w:ascii="Times New Roman" w:hAnsi="Times New Roman" w:cs="Times New Roman"/>
          <w:sz w:val="28"/>
          <w:szCs w:val="28"/>
        </w:rPr>
        <w:t>;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FA229A">
        <w:rPr>
          <w:rFonts w:ascii="Times New Roman" w:hAnsi="Times New Roman" w:cs="Times New Roman"/>
          <w:sz w:val="28"/>
          <w:szCs w:val="28"/>
        </w:rPr>
        <w:t>полуторный межстрочный интервал</w:t>
      </w:r>
      <w:r w:rsidR="00992445">
        <w:rPr>
          <w:rFonts w:ascii="Times New Roman" w:hAnsi="Times New Roman" w:cs="Times New Roman"/>
          <w:sz w:val="28"/>
          <w:szCs w:val="28"/>
        </w:rPr>
        <w:t>, отступ первой строки: 1,5 см;</w:t>
      </w:r>
      <w:r w:rsidR="005D2EFA">
        <w:rPr>
          <w:rFonts w:ascii="Times New Roman" w:hAnsi="Times New Roman" w:cs="Times New Roman"/>
          <w:sz w:val="28"/>
          <w:szCs w:val="28"/>
        </w:rPr>
        <w:t xml:space="preserve"> Выравнивание – по ширине;</w:t>
      </w:r>
      <w:r w:rsidR="00992445">
        <w:rPr>
          <w:rFonts w:ascii="Times New Roman" w:hAnsi="Times New Roman" w:cs="Times New Roman"/>
          <w:sz w:val="28"/>
          <w:szCs w:val="28"/>
        </w:rPr>
        <w:t xml:space="preserve"> положение номера страницы: внизу справа (титульный лист не нумеруется, Формат номера страницы и колонтитулов:</w:t>
      </w:r>
      <w:proofErr w:type="gramEnd"/>
      <w:r w:rsidR="00992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2445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 w:rsidR="00992445">
        <w:rPr>
          <w:rFonts w:ascii="Times New Roman" w:hAnsi="Times New Roman" w:cs="Times New Roman"/>
          <w:sz w:val="28"/>
          <w:szCs w:val="28"/>
        </w:rPr>
        <w:t>: 12;</w:t>
      </w:r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одинарный межстрочный интервал);</w:t>
      </w:r>
      <w:proofErr w:type="gramEnd"/>
    </w:p>
    <w:p w:rsidR="00167184" w:rsidRDefault="00E55C91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 xml:space="preserve">ереносы, </w:t>
      </w:r>
      <w:proofErr w:type="spellStart"/>
      <w:r w:rsidR="003D6124">
        <w:rPr>
          <w:rFonts w:ascii="Times New Roman" w:hAnsi="Times New Roman" w:cs="Times New Roman"/>
          <w:sz w:val="28"/>
          <w:szCs w:val="28"/>
        </w:rPr>
        <w:t>межабзацные</w:t>
      </w:r>
      <w:proofErr w:type="spellEnd"/>
      <w:r w:rsidR="003D6124">
        <w:rPr>
          <w:rFonts w:ascii="Times New Roman" w:hAnsi="Times New Roman" w:cs="Times New Roman"/>
          <w:sz w:val="28"/>
          <w:szCs w:val="28"/>
        </w:rPr>
        <w:t xml:space="preserve"> отступы и интервалы, запрет</w:t>
      </w:r>
      <w:r w:rsidR="00992445">
        <w:rPr>
          <w:rFonts w:ascii="Times New Roman" w:hAnsi="Times New Roman" w:cs="Times New Roman"/>
          <w:sz w:val="28"/>
          <w:szCs w:val="28"/>
        </w:rPr>
        <w:t xml:space="preserve"> висячих строк, нумерация списков в тексте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3D6124" w:rsidRPr="003D6124">
        <w:rPr>
          <w:rFonts w:ascii="Times New Roman" w:hAnsi="Times New Roman" w:cs="Times New Roman"/>
          <w:sz w:val="28"/>
          <w:szCs w:val="28"/>
          <w:u w:val="single"/>
        </w:rPr>
        <w:t>НЕ ДОПУСКАЮТСЯ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(нумерация списков проставляется знаком «</w:t>
      </w:r>
      <w:proofErr w:type="gramStart"/>
      <w:r w:rsidR="00992445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167184">
        <w:rPr>
          <w:rFonts w:ascii="Times New Roman" w:hAnsi="Times New Roman" w:cs="Times New Roman"/>
          <w:sz w:val="28"/>
          <w:szCs w:val="28"/>
        </w:rPr>
        <w:t xml:space="preserve"> (черточкой»</w:t>
      </w:r>
      <w:r w:rsidR="00992445">
        <w:rPr>
          <w:rFonts w:ascii="Times New Roman" w:hAnsi="Times New Roman" w:cs="Times New Roman"/>
          <w:sz w:val="28"/>
          <w:szCs w:val="28"/>
        </w:rPr>
        <w:t>)</w:t>
      </w:r>
      <w:r w:rsidR="00167184">
        <w:rPr>
          <w:rFonts w:ascii="Times New Roman" w:hAnsi="Times New Roman" w:cs="Times New Roman"/>
          <w:sz w:val="28"/>
          <w:szCs w:val="28"/>
        </w:rPr>
        <w:t>;</w:t>
      </w:r>
      <w:r w:rsidR="00167184" w:rsidRPr="00167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DA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рафический и табличный материал нумеруются сплошной нумерацией в пределах каждого вопроса</w:t>
      </w:r>
      <w:r w:rsidR="005D2E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графического и табличного материала – по центру, не более и не менее чем от левого до правого краев рабочей области листа;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переносе табличного материала на последующую страницу – заголовок таблицы не дублируется, слева </w:t>
      </w:r>
      <w:r w:rsidR="00BD71D4">
        <w:rPr>
          <w:rFonts w:ascii="Times New Roman" w:hAnsi="Times New Roman" w:cs="Times New Roman"/>
          <w:sz w:val="28"/>
          <w:szCs w:val="28"/>
        </w:rPr>
        <w:t>с отступом</w:t>
      </w:r>
      <w:r>
        <w:rPr>
          <w:rFonts w:ascii="Times New Roman" w:hAnsi="Times New Roman" w:cs="Times New Roman"/>
          <w:sz w:val="28"/>
          <w:szCs w:val="28"/>
        </w:rPr>
        <w:t xml:space="preserve"> пишется 14 шрифтом «Продолжение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НАЛИЧИЕ СКАНИРОВАННОГО ГРАФИЧЕСКОГО МАТЕРИАЛА (все рисунки</w:t>
      </w:r>
      <w:r w:rsidR="00BD71D4">
        <w:rPr>
          <w:rFonts w:ascii="Times New Roman" w:hAnsi="Times New Roman" w:cs="Times New Roman"/>
          <w:sz w:val="28"/>
          <w:szCs w:val="28"/>
        </w:rPr>
        <w:t xml:space="preserve"> и таблицы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сделаны </w:t>
      </w:r>
      <w:r w:rsidR="00BD71D4">
        <w:rPr>
          <w:rFonts w:ascii="Times New Roman" w:hAnsi="Times New Roman" w:cs="Times New Roman"/>
          <w:sz w:val="28"/>
          <w:szCs w:val="28"/>
        </w:rPr>
        <w:t>штатным редактором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а отдельные элементы рисунков – сгруппированы меж</w:t>
      </w:r>
      <w:r w:rsidR="00BD71D4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 собой)</w:t>
      </w:r>
      <w:r w:rsidR="004F27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2EFA" w:rsidRDefault="004F27D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текстового материала в таблицах и рисунках: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12;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одинарный межстрочный интервал.</w:t>
      </w:r>
    </w:p>
    <w:p w:rsidR="00167184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оформления </w:t>
      </w:r>
      <w:r w:rsidR="008C5B74">
        <w:rPr>
          <w:rFonts w:ascii="Times New Roman" w:hAnsi="Times New Roman" w:cs="Times New Roman"/>
          <w:sz w:val="28"/>
          <w:szCs w:val="28"/>
        </w:rPr>
        <w:t>табличного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приведены ниже:</w:t>
      </w:r>
    </w:p>
    <w:p w:rsidR="004F27DA" w:rsidRPr="0026376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  <w:r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 (в действ</w:t>
      </w:r>
      <w:proofErr w:type="gramStart"/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/>
          <w:sz w:val="28"/>
          <w:szCs w:val="20"/>
        </w:rPr>
        <w:t>ц</w:t>
      </w:r>
      <w:proofErr w:type="gramEnd"/>
      <w:r>
        <w:rPr>
          <w:rFonts w:ascii="Times New Roman" w:hAnsi="Times New Roman"/>
          <w:sz w:val="28"/>
          <w:szCs w:val="20"/>
        </w:rPr>
        <w:t>енах), тыс. руб.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012004">
        <w:tc>
          <w:tcPr>
            <w:tcW w:w="2687" w:type="pct"/>
            <w:vMerge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4F27D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с. 15</w:t>
      </w:r>
      <w:r w:rsidRPr="004F27DA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7DA" w:rsidRPr="00263766" w:rsidRDefault="00964FD6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2</w:t>
      </w:r>
      <w:r w:rsidR="004F27DA"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</w:t>
      </w:r>
      <w:r>
        <w:rPr>
          <w:rFonts w:ascii="Times New Roman" w:hAnsi="Times New Roman"/>
          <w:sz w:val="28"/>
          <w:szCs w:val="20"/>
        </w:rPr>
        <w:t xml:space="preserve"> по нормам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964FD6">
        <w:trPr>
          <w:trHeight w:val="354"/>
        </w:trPr>
        <w:tc>
          <w:tcPr>
            <w:tcW w:w="2687" w:type="pct"/>
            <w:vMerge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F85567">
        <w:trPr>
          <w:trHeight w:val="415"/>
        </w:trPr>
        <w:tc>
          <w:tcPr>
            <w:tcW w:w="2687" w:type="pct"/>
            <w:tcBorders>
              <w:bottom w:val="nil"/>
            </w:tcBorders>
          </w:tcPr>
          <w:p w:rsidR="00964FD6" w:rsidRDefault="004F27DA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выпуска, тыс. руб.</w:t>
            </w:r>
          </w:p>
          <w:p w:rsidR="008A3D52" w:rsidRDefault="008A3D52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A3D52" w:rsidRDefault="008A3D52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A3D52" w:rsidRDefault="008A3D52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A3D52" w:rsidRDefault="008A3D52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A3D52" w:rsidRPr="00263766" w:rsidRDefault="008A3D52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64FD6" w:rsidRPr="00263766" w:rsidTr="00964FD6">
        <w:trPr>
          <w:trHeight w:val="2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FD6" w:rsidRPr="00964FD6" w:rsidRDefault="00964FD6" w:rsidP="00964FD6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Продолжение таблицы 2</w:t>
            </w:r>
          </w:p>
        </w:tc>
      </w:tr>
      <w:tr w:rsidR="00964FD6" w:rsidRPr="00263766" w:rsidTr="00964FD6">
        <w:trPr>
          <w:trHeight w:val="376"/>
        </w:trPr>
        <w:tc>
          <w:tcPr>
            <w:tcW w:w="2687" w:type="pct"/>
            <w:tcBorders>
              <w:bottom w:val="nil"/>
            </w:tcBorders>
          </w:tcPr>
          <w:p w:rsidR="00964FD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964FD6">
        <w:tc>
          <w:tcPr>
            <w:tcW w:w="2687" w:type="pct"/>
            <w:tcBorders>
              <w:top w:val="nil"/>
            </w:tcBorders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Pr="00964FD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964FD6">
        <w:rPr>
          <w:rFonts w:ascii="Times New Roman" w:hAnsi="Times New Roman" w:cs="Times New Roman"/>
          <w:sz w:val="28"/>
          <w:szCs w:val="28"/>
        </w:rPr>
        <w:t>[</w:t>
      </w:r>
      <w:r w:rsidR="00964FD6">
        <w:rPr>
          <w:rFonts w:ascii="Times New Roman" w:hAnsi="Times New Roman" w:cs="Times New Roman"/>
          <w:sz w:val="28"/>
          <w:szCs w:val="28"/>
        </w:rPr>
        <w:t>1, с. 16</w:t>
      </w:r>
      <w:r w:rsidRPr="00964FD6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FD6" w:rsidRDefault="00384F22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964FD6" w:rsidRPr="00384F22">
        <w:rPr>
          <w:rFonts w:ascii="Times New Roman" w:hAnsi="Times New Roman" w:cs="Times New Roman"/>
          <w:b/>
          <w:sz w:val="28"/>
          <w:szCs w:val="28"/>
          <w:u w:val="single"/>
        </w:rPr>
        <w:t>рим.</w:t>
      </w:r>
      <w:r w:rsidR="00964FD6">
        <w:rPr>
          <w:rFonts w:ascii="Times New Roman" w:hAnsi="Times New Roman" w:cs="Times New Roman"/>
          <w:sz w:val="28"/>
          <w:szCs w:val="28"/>
        </w:rPr>
        <w:t>: характеристика (размерность) показателей таблицы (штуки, тыс. руб., иные единицы) указываются в наименовании таблицы ТОЛЬКО ПРИ УСЛОВИИ, ЧТО ВСЕ ПОКАЗАТЕЛИ ЭТОЙ ТАБЛИЦЫ ОДИНАКОВОЙ РАЗМЕРНОСТИ. В ином случае, величину (размерность) показателей таблицы необходимо указывать по каждому показателю данной таблицы (</w:t>
      </w:r>
      <w:proofErr w:type="gramStart"/>
      <w:r w:rsidR="00964FD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964FD6">
        <w:rPr>
          <w:rFonts w:ascii="Times New Roman" w:hAnsi="Times New Roman" w:cs="Times New Roman"/>
          <w:sz w:val="28"/>
          <w:szCs w:val="28"/>
        </w:rPr>
        <w:t>. таблицу 2 выше).</w:t>
      </w:r>
    </w:p>
    <w:p w:rsidR="008C5B74" w:rsidRDefault="008C5B74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F53" w:rsidRPr="00AA2C45" w:rsidRDefault="00474E8A" w:rsidP="00743F5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88" style="position:absolute;left:0;text-align:left;margin-left:-.15pt;margin-top:18.75pt;width:480.6pt;height:238.25pt;z-index:251660288" coordorigin="1575,4695" coordsize="9735,5670">
            <v:rect id="_x0000_s1089" style="position:absolute;left:9195;top:4695;width:2115;height:765">
              <v:textbox style="mso-next-textbox:#_x0000_s1089">
                <w:txbxContent>
                  <w:p w:rsidR="006937BE" w:rsidRPr="001E41CF" w:rsidRDefault="006937BE" w:rsidP="00743F53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Основные цели …</w:t>
                    </w:r>
                  </w:p>
                </w:txbxContent>
              </v:textbox>
            </v:rect>
            <v:rect id="_x0000_s1090" style="position:absolute;left:1575;top:4830;width:7380;height:705">
              <v:textbox style="mso-next-textbox:#_x0000_s1090">
                <w:txbxContent>
                  <w:p w:rsidR="006937BE" w:rsidRPr="008C5B74" w:rsidRDefault="006937BE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091" style="position:absolute;left:1575;top:9315;width:8700;height:1050">
              <v:textbox style="mso-next-textbox:#_x0000_s1091">
                <w:txbxContent>
                  <w:p w:rsidR="006937BE" w:rsidRPr="008C5B74" w:rsidRDefault="006937BE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rect>
            <v:rect id="_x0000_s1092" style="position:absolute;left:1575;top:6210;width:7710;height:705">
              <v:textbox style="mso-next-textbox:#_x0000_s1092">
                <w:txbxContent>
                  <w:p w:rsidR="006937BE" w:rsidRPr="008C5B74" w:rsidRDefault="006937BE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093" style="position:absolute;left:1575;top:6915;width:7860;height:690">
              <v:textbox style="mso-next-textbox:#_x0000_s1093">
                <w:txbxContent>
                  <w:p w:rsidR="006937BE" w:rsidRPr="008C5B74" w:rsidRDefault="006937BE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1094" style="position:absolute;left:1575;top:5535;width:7545;height:675">
              <v:textbox style="mso-next-textbox:#_x0000_s1094">
                <w:txbxContent>
                  <w:p w:rsidR="006937BE" w:rsidRPr="008C5B74" w:rsidRDefault="006937BE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95" style="position:absolute;left:1575;top:8295;width:8355;height:1020">
              <v:textbox style="mso-next-textbox:#_x0000_s1095">
                <w:txbxContent>
                  <w:p w:rsidR="006937BE" w:rsidRPr="008C5B74" w:rsidRDefault="006937BE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rect id="_x0000_s1096" style="position:absolute;left:1575;top:7605;width:8055;height:690">
              <v:textbox style="mso-next-textbox:#_x0000_s1096">
                <w:txbxContent>
                  <w:p w:rsidR="006937BE" w:rsidRPr="008C5B74" w:rsidRDefault="006937BE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7" type="#_x0000_t32" style="position:absolute;left:8955;top:5025;width:240;height:180;flip:x" o:connectortype="straight"/>
            <v:shape id="_x0000_s1098" type="#_x0000_t32" style="position:absolute;left:9120;top:5460;width:390;height:480;flip:x" o:connectortype="straight"/>
            <v:shape id="_x0000_s1099" type="#_x0000_t32" style="position:absolute;left:9285;top:5460;width:570;height:1110;flip:x" o:connectortype="straight"/>
            <v:shape id="_x0000_s1100" type="#_x0000_t32" style="position:absolute;left:9435;top:5460;width:630;height:1860;flip:x" o:connectortype="straight"/>
            <v:shape id="_x0000_s1101" type="#_x0000_t32" style="position:absolute;left:9630;top:5460;width:645;height:2580;flip:x" o:connectortype="straight"/>
            <v:shape id="_x0000_s1102" type="#_x0000_t32" style="position:absolute;left:9930;top:5460;width:540;height:3345;flip:x" o:connectortype="straight"/>
            <v:shape id="_x0000_s1103" type="#_x0000_t32" style="position:absolute;left:10275;top:5460;width:480;height:4335;flip:x" o:connectortype="straight"/>
          </v:group>
        </w:pict>
      </w:r>
      <w:r w:rsidR="008C5B74">
        <w:rPr>
          <w:rFonts w:ascii="Times New Roman" w:hAnsi="Times New Roman" w:cs="Times New Roman"/>
          <w:sz w:val="28"/>
          <w:szCs w:val="28"/>
        </w:rPr>
        <w:t>Пример оформления рисунков:</w:t>
      </w: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8C5B74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743F53">
        <w:rPr>
          <w:sz w:val="28"/>
          <w:szCs w:val="28"/>
        </w:rPr>
        <w:t xml:space="preserve"> – Основные цели </w:t>
      </w:r>
      <w:r>
        <w:rPr>
          <w:sz w:val="28"/>
          <w:szCs w:val="28"/>
        </w:rPr>
        <w:t>…</w:t>
      </w:r>
    </w:p>
    <w:p w:rsidR="00A163D8" w:rsidRPr="00BD71D4" w:rsidRDefault="00A163D8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BD71D4">
        <w:rPr>
          <w:sz w:val="28"/>
          <w:szCs w:val="28"/>
        </w:rPr>
        <w:t xml:space="preserve">[1, </w:t>
      </w:r>
      <w:r>
        <w:rPr>
          <w:sz w:val="28"/>
          <w:szCs w:val="28"/>
          <w:lang w:val="en-US"/>
        </w:rPr>
        <w:t>c</w:t>
      </w:r>
      <w:r w:rsidR="00384F22">
        <w:rPr>
          <w:sz w:val="28"/>
          <w:szCs w:val="28"/>
        </w:rPr>
        <w:t>. 17]</w:t>
      </w:r>
    </w:p>
    <w:p w:rsidR="005D2EF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FA" w:rsidRP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B74">
        <w:rPr>
          <w:rFonts w:ascii="Times New Roman" w:hAnsi="Times New Roman" w:cs="Times New Roman"/>
          <w:sz w:val="28"/>
          <w:szCs w:val="28"/>
          <w:u w:val="single"/>
        </w:rPr>
        <w:t>По каждому объекту графического материала в тексте должны быть сделаны пояснения и выводы!</w:t>
      </w:r>
    </w:p>
    <w:p w:rsid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EED" w:rsidRDefault="00F12EED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формулы по тексту располагаются по центру с соблюдением сквозной нумерации по требованиям форматированию, указанным к теоретической части работы;</w:t>
      </w:r>
    </w:p>
    <w:p w:rsidR="00167184" w:rsidRPr="00A163D8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сылки на литературу:</w:t>
      </w:r>
      <w:r w:rsidRPr="00992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Pr="00992445">
        <w:rPr>
          <w:rFonts w:ascii="Times New Roman" w:hAnsi="Times New Roman" w:cs="Times New Roman"/>
          <w:sz w:val="28"/>
          <w:szCs w:val="28"/>
        </w:rPr>
        <w:t xml:space="preserve">[1,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92445">
        <w:rPr>
          <w:rFonts w:ascii="Times New Roman" w:hAnsi="Times New Roman" w:cs="Times New Roman"/>
          <w:sz w:val="28"/>
          <w:szCs w:val="28"/>
        </w:rPr>
        <w:t>. 4]</w:t>
      </w:r>
      <w:r>
        <w:rPr>
          <w:rFonts w:ascii="Times New Roman" w:hAnsi="Times New Roman" w:cs="Times New Roman"/>
          <w:sz w:val="28"/>
          <w:szCs w:val="28"/>
        </w:rPr>
        <w:t>, где «1» – номер источника по списку использованной литературы, «4» - страница в источнике «1»;</w:t>
      </w:r>
      <w:r w:rsidR="005274A6">
        <w:rPr>
          <w:rFonts w:ascii="Times New Roman" w:hAnsi="Times New Roman" w:cs="Times New Roman"/>
          <w:sz w:val="28"/>
          <w:szCs w:val="28"/>
        </w:rPr>
        <w:t xml:space="preserve"> КАЖДЫЙ ИСТОЧНИК ДОЛЖЕН ИМЕТЬ ПОЛНЫЕ ВЫХОДНЫЕ ДАННЫЕ</w:t>
      </w:r>
      <w:r w:rsidR="00350C30">
        <w:rPr>
          <w:rFonts w:ascii="Times New Roman" w:hAnsi="Times New Roman" w:cs="Times New Roman"/>
          <w:sz w:val="28"/>
          <w:szCs w:val="28"/>
        </w:rPr>
        <w:t xml:space="preserve"> (для печатных источников: автор (-</w:t>
      </w:r>
      <w:proofErr w:type="spellStart"/>
      <w:r w:rsidR="00350C3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50C30">
        <w:rPr>
          <w:rFonts w:ascii="Times New Roman" w:hAnsi="Times New Roman" w:cs="Times New Roman"/>
          <w:sz w:val="28"/>
          <w:szCs w:val="28"/>
        </w:rPr>
        <w:t xml:space="preserve">), наименование, где и каким издательством издан (каким журналом опубликован), год издания (опубликования), количество страниц; для иных источников: те же </w:t>
      </w:r>
      <w:r w:rsidR="00350C30">
        <w:rPr>
          <w:rFonts w:ascii="Times New Roman" w:hAnsi="Times New Roman" w:cs="Times New Roman"/>
          <w:sz w:val="28"/>
          <w:szCs w:val="28"/>
        </w:rPr>
        <w:lastRenderedPageBreak/>
        <w:t xml:space="preserve">параметры и </w:t>
      </w:r>
      <w:r w:rsidR="00350C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50C30">
        <w:rPr>
          <w:rFonts w:ascii="Times New Roman" w:hAnsi="Times New Roman" w:cs="Times New Roman"/>
          <w:sz w:val="28"/>
          <w:szCs w:val="28"/>
        </w:rPr>
        <w:t>, а также дата обращения)</w:t>
      </w:r>
      <w:r w:rsidR="00FF2C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01200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РАБОТЫ ДОЛЖНЫ БЫТЬ ПРЕДОСТАВЛЕНЫ В ЭЛЕКТРОННОМ ВИДЕ на адрес «</w:t>
      </w:r>
      <w:proofErr w:type="spellStart"/>
      <w:r w:rsidR="00750C0C">
        <w:rPr>
          <w:rFonts w:ascii="Times New Roman" w:hAnsi="Times New Roman" w:cs="Times New Roman"/>
          <w:sz w:val="28"/>
          <w:szCs w:val="28"/>
          <w:lang w:val="en-US"/>
        </w:rPr>
        <w:t>omkod</w:t>
      </w:r>
      <w:proofErr w:type="spellEnd"/>
      <w:r w:rsidR="00750C0C" w:rsidRPr="00750C0C">
        <w:rPr>
          <w:rFonts w:ascii="Times New Roman" w:hAnsi="Times New Roman" w:cs="Times New Roman"/>
          <w:sz w:val="28"/>
          <w:szCs w:val="28"/>
        </w:rPr>
        <w:t>@</w:t>
      </w:r>
      <w:r w:rsidR="00750C0C">
        <w:rPr>
          <w:rFonts w:ascii="Times New Roman" w:hAnsi="Times New Roman" w:cs="Times New Roman"/>
          <w:sz w:val="28"/>
          <w:szCs w:val="28"/>
          <w:lang w:val="en-US"/>
        </w:rPr>
        <w:t>vstu</w:t>
      </w:r>
      <w:r w:rsidR="00750C0C" w:rsidRPr="00750C0C">
        <w:rPr>
          <w:rFonts w:ascii="Times New Roman" w:hAnsi="Times New Roman" w:cs="Times New Roman"/>
          <w:sz w:val="28"/>
          <w:szCs w:val="28"/>
        </w:rPr>
        <w:t>.</w:t>
      </w:r>
      <w:r w:rsidR="00750C0C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D178B9">
        <w:rPr>
          <w:rFonts w:ascii="Times New Roman" w:hAnsi="Times New Roman" w:cs="Times New Roman"/>
          <w:sz w:val="28"/>
          <w:szCs w:val="28"/>
        </w:rPr>
        <w:t xml:space="preserve"> НЕ ПОЗДНЕЕ «0</w:t>
      </w:r>
      <w:r w:rsidR="00961AE9">
        <w:rPr>
          <w:rFonts w:ascii="Times New Roman" w:hAnsi="Times New Roman" w:cs="Times New Roman"/>
          <w:sz w:val="28"/>
          <w:szCs w:val="28"/>
        </w:rPr>
        <w:t>5</w:t>
      </w:r>
      <w:r w:rsidR="00BB71AB">
        <w:rPr>
          <w:rFonts w:ascii="Times New Roman" w:hAnsi="Times New Roman" w:cs="Times New Roman"/>
          <w:sz w:val="28"/>
          <w:szCs w:val="28"/>
        </w:rPr>
        <w:t xml:space="preserve">» </w:t>
      </w:r>
      <w:r w:rsidR="00D178B9">
        <w:rPr>
          <w:rFonts w:ascii="Times New Roman" w:hAnsi="Times New Roman" w:cs="Times New Roman"/>
          <w:sz w:val="28"/>
          <w:szCs w:val="28"/>
        </w:rPr>
        <w:t>декабря</w:t>
      </w:r>
      <w:r w:rsidR="001B285B">
        <w:rPr>
          <w:rFonts w:ascii="Times New Roman" w:hAnsi="Times New Roman" w:cs="Times New Roman"/>
          <w:sz w:val="28"/>
          <w:szCs w:val="28"/>
        </w:rPr>
        <w:t xml:space="preserve"> 201</w:t>
      </w:r>
      <w:r w:rsidR="00961AE9">
        <w:rPr>
          <w:rFonts w:ascii="Times New Roman" w:hAnsi="Times New Roman" w:cs="Times New Roman"/>
          <w:sz w:val="28"/>
          <w:szCs w:val="28"/>
        </w:rPr>
        <w:t>7</w:t>
      </w:r>
      <w:r w:rsidR="00BB71AB">
        <w:rPr>
          <w:rFonts w:ascii="Times New Roman" w:hAnsi="Times New Roman" w:cs="Times New Roman"/>
          <w:sz w:val="28"/>
          <w:szCs w:val="28"/>
        </w:rPr>
        <w:t xml:space="preserve"> г., а также, В ПЕЧАТНОМ ВИДЕ </w:t>
      </w:r>
      <w:r w:rsidR="001B285B">
        <w:rPr>
          <w:rFonts w:ascii="Times New Roman" w:hAnsi="Times New Roman" w:cs="Times New Roman"/>
          <w:sz w:val="28"/>
          <w:szCs w:val="28"/>
        </w:rPr>
        <w:t>преподавателю</w:t>
      </w:r>
      <w:r w:rsidR="00BB71AB">
        <w:rPr>
          <w:rFonts w:ascii="Times New Roman" w:hAnsi="Times New Roman" w:cs="Times New Roman"/>
          <w:sz w:val="28"/>
          <w:szCs w:val="28"/>
        </w:rPr>
        <w:t xml:space="preserve"> не позднее ого</w:t>
      </w:r>
      <w:r w:rsidR="006C343D">
        <w:rPr>
          <w:rFonts w:ascii="Times New Roman" w:hAnsi="Times New Roman" w:cs="Times New Roman"/>
          <w:sz w:val="28"/>
          <w:szCs w:val="28"/>
        </w:rPr>
        <w:t xml:space="preserve">воренных </w:t>
      </w:r>
      <w:r w:rsidR="001B285B">
        <w:rPr>
          <w:rFonts w:ascii="Times New Roman" w:hAnsi="Times New Roman" w:cs="Times New Roman"/>
          <w:sz w:val="28"/>
          <w:szCs w:val="28"/>
        </w:rPr>
        <w:t>им</w:t>
      </w:r>
      <w:r w:rsidR="006C343D">
        <w:rPr>
          <w:rFonts w:ascii="Times New Roman" w:hAnsi="Times New Roman" w:cs="Times New Roman"/>
          <w:sz w:val="28"/>
          <w:szCs w:val="28"/>
        </w:rPr>
        <w:t xml:space="preserve"> сроков</w:t>
      </w:r>
      <w:r w:rsidR="00BB71AB">
        <w:rPr>
          <w:rFonts w:ascii="Times New Roman" w:hAnsi="Times New Roman" w:cs="Times New Roman"/>
          <w:sz w:val="28"/>
          <w:szCs w:val="28"/>
        </w:rPr>
        <w:t>.</w:t>
      </w:r>
    </w:p>
    <w:p w:rsidR="00BB71AB" w:rsidRPr="0001200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ИЛИ НЕКОРРЕКТНОСТЬ ВЫПОЛНЕНИЯ УКАЗАННЫХ ЗАДАНИЙ, А ТАКЖЕ ПРЕДОСТАВЛЕНИЕ ЭТИХ ЗАДАНИЙ ПОСЛЕ УКАЗАННЫХ СРОКОВ ЯВЛЯЕТСЯ ОСНОВАНИЕМ ДЛЯ НЕДОПУСКА К ПРОМЕЖУТОЧНОЙ АТТЕСТАЦИИ ПО ДАННОЙ ДИСЦИПЛИНЕ.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445" w:rsidRPr="004419DC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9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Теоретические вопросы:</w:t>
      </w:r>
    </w:p>
    <w:p w:rsidR="009F0922" w:rsidRPr="002E5141" w:rsidRDefault="009F0922" w:rsidP="002E514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Понятие и признаки инвестиций, их цель, субъекты и объекты инвестиционного анализа.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Классификация долгосрочных инвестиций.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Информационная база инвестиционного анализа. Классификация информационных источников.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Реальные и</w:t>
      </w:r>
      <w:r w:rsidR="0049061E">
        <w:rPr>
          <w:color w:val="000000"/>
          <w:sz w:val="28"/>
          <w:szCs w:val="28"/>
        </w:rPr>
        <w:t xml:space="preserve"> портфельные</w:t>
      </w:r>
      <w:r w:rsidRPr="002E5141">
        <w:rPr>
          <w:color w:val="000000"/>
          <w:sz w:val="28"/>
          <w:szCs w:val="28"/>
        </w:rPr>
        <w:t xml:space="preserve"> </w:t>
      </w:r>
      <w:r w:rsidR="0049061E">
        <w:rPr>
          <w:color w:val="000000"/>
          <w:sz w:val="28"/>
          <w:szCs w:val="28"/>
        </w:rPr>
        <w:t>(</w:t>
      </w:r>
      <w:r w:rsidRPr="002E5141">
        <w:rPr>
          <w:color w:val="000000"/>
          <w:sz w:val="28"/>
          <w:szCs w:val="28"/>
        </w:rPr>
        <w:t>финансовые</w:t>
      </w:r>
      <w:r w:rsidR="0049061E">
        <w:rPr>
          <w:color w:val="000000"/>
          <w:sz w:val="28"/>
          <w:szCs w:val="28"/>
        </w:rPr>
        <w:t>)</w:t>
      </w:r>
      <w:r w:rsidRPr="002E5141">
        <w:rPr>
          <w:color w:val="000000"/>
          <w:sz w:val="28"/>
          <w:szCs w:val="28"/>
        </w:rPr>
        <w:t xml:space="preserve"> инвестиции. Анализ капитальных и финансовых вложений: особенности и отличия.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 xml:space="preserve">Инвестиционный анализ в </w:t>
      </w:r>
      <w:proofErr w:type="spellStart"/>
      <w:proofErr w:type="gramStart"/>
      <w:r w:rsidRPr="002E5141">
        <w:rPr>
          <w:color w:val="000000"/>
          <w:sz w:val="28"/>
          <w:szCs w:val="28"/>
        </w:rPr>
        <w:t>бизнес-планировании</w:t>
      </w:r>
      <w:proofErr w:type="spellEnd"/>
      <w:proofErr w:type="gramEnd"/>
      <w:r w:rsidRPr="002E5141">
        <w:rPr>
          <w:color w:val="000000"/>
          <w:sz w:val="28"/>
          <w:szCs w:val="28"/>
        </w:rPr>
        <w:t>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Инвестиционная политика коммерческой организации. Основные ориентиры и направления инвестиционной политики.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Факторы, влияющие на инвестиционную деятельность.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Инвестиционный проект и его задачи.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Классификация инвестиционных проектов.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Этапы жизненного цикла инвестиционного проекта.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Бизнес-план инвестиционного проекта. Основные задачи и принципы его составления.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Международная форма бизнес-плана инвестиционного проекта.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Операции приращения и дисконтирования капитала.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Показатели текущей и будущей стоимости денежных средств.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Эффективная годовая процентная ставка (EAR).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Анализ инвестиционного проекта в условиях инфляции.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Понятия «цена капитала», «проектная дисконтная ставка». Аналитические подходы и основные показатели, используемые в расчете проектной ставки.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Использование в инвестиционном анализе показателя средневзвешенной цены капитала.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Анализ денежных потоков инвестиционного проекта.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Принципы эффективности долгосрочных инвестиций. Классификация показателей оценки эффективности долгосрочных инвестиций.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 xml:space="preserve">Понятие и расчет показателя </w:t>
      </w:r>
      <w:r w:rsidR="0049061E">
        <w:rPr>
          <w:color w:val="000000"/>
          <w:sz w:val="28"/>
          <w:szCs w:val="28"/>
        </w:rPr>
        <w:t>«</w:t>
      </w:r>
      <w:r w:rsidRPr="002E5141">
        <w:rPr>
          <w:color w:val="000000"/>
          <w:sz w:val="28"/>
          <w:szCs w:val="28"/>
        </w:rPr>
        <w:t>Чистая приведённая стоимость</w:t>
      </w:r>
      <w:r w:rsidR="0049061E">
        <w:rPr>
          <w:color w:val="000000"/>
          <w:sz w:val="28"/>
          <w:szCs w:val="28"/>
        </w:rPr>
        <w:t>»</w:t>
      </w:r>
      <w:r w:rsidRPr="002E5141">
        <w:rPr>
          <w:color w:val="000000"/>
          <w:sz w:val="28"/>
          <w:szCs w:val="28"/>
        </w:rPr>
        <w:t xml:space="preserve"> (NPV).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 xml:space="preserve">Понятие и расчет показателя </w:t>
      </w:r>
      <w:r w:rsidR="0049061E">
        <w:rPr>
          <w:color w:val="000000"/>
          <w:sz w:val="28"/>
          <w:szCs w:val="28"/>
        </w:rPr>
        <w:t>«</w:t>
      </w:r>
      <w:r w:rsidRPr="002E5141">
        <w:rPr>
          <w:color w:val="000000"/>
          <w:sz w:val="28"/>
          <w:szCs w:val="28"/>
        </w:rPr>
        <w:t>Внутренней нормы рентабельности</w:t>
      </w:r>
      <w:r w:rsidR="0049061E">
        <w:rPr>
          <w:color w:val="000000"/>
          <w:sz w:val="28"/>
          <w:szCs w:val="28"/>
        </w:rPr>
        <w:t>»</w:t>
      </w:r>
      <w:r w:rsidRPr="002E5141">
        <w:rPr>
          <w:color w:val="000000"/>
          <w:sz w:val="28"/>
          <w:szCs w:val="28"/>
        </w:rPr>
        <w:t xml:space="preserve"> (IRR).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 xml:space="preserve">Понятие и расчет показателя </w:t>
      </w:r>
      <w:r w:rsidR="0049061E">
        <w:rPr>
          <w:color w:val="000000"/>
          <w:sz w:val="28"/>
          <w:szCs w:val="28"/>
        </w:rPr>
        <w:t>«</w:t>
      </w:r>
      <w:r w:rsidRPr="002E5141">
        <w:rPr>
          <w:color w:val="000000"/>
          <w:sz w:val="28"/>
          <w:szCs w:val="28"/>
        </w:rPr>
        <w:t>Срока окупаемости</w:t>
      </w:r>
      <w:r w:rsidR="0049061E">
        <w:rPr>
          <w:color w:val="000000"/>
          <w:sz w:val="28"/>
          <w:szCs w:val="28"/>
        </w:rPr>
        <w:t>»</w:t>
      </w:r>
      <w:r w:rsidRPr="002E5141">
        <w:rPr>
          <w:color w:val="000000"/>
          <w:sz w:val="28"/>
          <w:szCs w:val="28"/>
        </w:rPr>
        <w:t xml:space="preserve"> (PB) и </w:t>
      </w:r>
      <w:r w:rsidR="0049061E">
        <w:rPr>
          <w:color w:val="000000"/>
          <w:sz w:val="28"/>
          <w:szCs w:val="28"/>
        </w:rPr>
        <w:t>«</w:t>
      </w:r>
      <w:r w:rsidRPr="002E5141">
        <w:rPr>
          <w:color w:val="000000"/>
          <w:sz w:val="28"/>
          <w:szCs w:val="28"/>
        </w:rPr>
        <w:t>Дисконтированного срока окупаемости</w:t>
      </w:r>
      <w:r w:rsidR="0049061E">
        <w:rPr>
          <w:color w:val="000000"/>
          <w:sz w:val="28"/>
          <w:szCs w:val="28"/>
        </w:rPr>
        <w:t>»</w:t>
      </w:r>
      <w:r w:rsidRPr="002E5141">
        <w:rPr>
          <w:color w:val="000000"/>
          <w:sz w:val="28"/>
          <w:szCs w:val="28"/>
        </w:rPr>
        <w:t xml:space="preserve"> (DPB).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 xml:space="preserve">Понятие и расчет показателя </w:t>
      </w:r>
      <w:r w:rsidR="0049061E">
        <w:rPr>
          <w:color w:val="000000"/>
          <w:sz w:val="28"/>
          <w:szCs w:val="28"/>
        </w:rPr>
        <w:t>«</w:t>
      </w:r>
      <w:r w:rsidRPr="002E5141">
        <w:rPr>
          <w:color w:val="000000"/>
          <w:sz w:val="28"/>
          <w:szCs w:val="28"/>
        </w:rPr>
        <w:t>Учетная норма рентабельности</w:t>
      </w:r>
      <w:r w:rsidR="0049061E">
        <w:rPr>
          <w:color w:val="000000"/>
          <w:sz w:val="28"/>
          <w:szCs w:val="28"/>
        </w:rPr>
        <w:t>»</w:t>
      </w:r>
      <w:r w:rsidRPr="002E5141">
        <w:rPr>
          <w:color w:val="000000"/>
          <w:sz w:val="28"/>
          <w:szCs w:val="28"/>
        </w:rPr>
        <w:t xml:space="preserve"> </w:t>
      </w:r>
      <w:r w:rsidRPr="002E5141">
        <w:rPr>
          <w:color w:val="000000"/>
          <w:sz w:val="28"/>
          <w:szCs w:val="28"/>
        </w:rPr>
        <w:lastRenderedPageBreak/>
        <w:t>(ARR).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 xml:space="preserve">Понятие и расчет показателя </w:t>
      </w:r>
      <w:r w:rsidR="0049061E">
        <w:rPr>
          <w:color w:val="000000"/>
          <w:sz w:val="28"/>
          <w:szCs w:val="28"/>
        </w:rPr>
        <w:t>«</w:t>
      </w:r>
      <w:r w:rsidRPr="002E5141">
        <w:rPr>
          <w:color w:val="000000"/>
          <w:sz w:val="28"/>
          <w:szCs w:val="28"/>
        </w:rPr>
        <w:t>Индекс рентабельности</w:t>
      </w:r>
      <w:r w:rsidR="0049061E">
        <w:rPr>
          <w:color w:val="000000"/>
          <w:sz w:val="28"/>
          <w:szCs w:val="28"/>
        </w:rPr>
        <w:t>»</w:t>
      </w:r>
      <w:r w:rsidRPr="002E5141">
        <w:rPr>
          <w:color w:val="000000"/>
          <w:sz w:val="28"/>
          <w:szCs w:val="28"/>
        </w:rPr>
        <w:t xml:space="preserve"> (PI).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Риск реального инвестиционного проекта. Бета-коэффициент.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Виды рисков инвестиционного проекта.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Основные методы оценки уровня рисков инвестиционного проекта.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Анализ сценариев проекта.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Анализ чувствительности проекта.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Источники финансирования инвестиций.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Анализ цены собственных и заёмных источников финансирования инвестиций.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Понятие и виды лизинга.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Методика расчёта лизинговых платежей.</w:t>
      </w:r>
    </w:p>
    <w:p w:rsidR="002E5141" w:rsidRP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Инвестиционная привлекательность организации: понятие и содержание.</w:t>
      </w:r>
    </w:p>
    <w:p w:rsidR="002E5141" w:rsidRDefault="002E5141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E5141">
        <w:rPr>
          <w:color w:val="000000"/>
          <w:sz w:val="28"/>
          <w:szCs w:val="28"/>
        </w:rPr>
        <w:t>Методики анализа инвестиционной привлекательности организации.</w:t>
      </w:r>
    </w:p>
    <w:p w:rsidR="006937BE" w:rsidRDefault="006937BE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 инвестиций (инвестиционный бюджет): понятие, форма, особенности составления и анализа.</w:t>
      </w:r>
    </w:p>
    <w:p w:rsidR="006937BE" w:rsidRPr="002E5141" w:rsidRDefault="006937BE" w:rsidP="002E5141">
      <w:pPr>
        <w:pStyle w:val="ad"/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денежных потоков, учитываемых в инвестиционной деятельности. Особенности их анализа.</w:t>
      </w:r>
    </w:p>
    <w:p w:rsidR="004419DC" w:rsidRPr="002E5141" w:rsidRDefault="004419DC" w:rsidP="002E5141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DC" w:rsidRPr="002E5141" w:rsidRDefault="004419DC" w:rsidP="002E514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DC" w:rsidRPr="002E5141" w:rsidRDefault="004419DC" w:rsidP="002E514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DC" w:rsidRPr="002E5141" w:rsidRDefault="004419DC" w:rsidP="002E514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DC" w:rsidRPr="00FF00AD" w:rsidRDefault="004419DC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73C58" w:rsidRDefault="00673C58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C58" w:rsidRDefault="00673C58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C58" w:rsidRDefault="00673C58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0AD" w:rsidRDefault="00FF00AD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0AD" w:rsidRDefault="00FF00AD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0AD" w:rsidRDefault="00FF00AD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0AD" w:rsidRDefault="00FF00AD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0AD" w:rsidRDefault="00FF00AD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0AD" w:rsidRDefault="00FF00AD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0AD" w:rsidRDefault="00FF00AD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0AD" w:rsidRPr="004419DC" w:rsidRDefault="00FF00AD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DC" w:rsidRDefault="004419DC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C42" w:rsidRDefault="00AF6C42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C30" w:rsidRDefault="00555C30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30" w:rsidRDefault="00555C30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C58" w:rsidRDefault="00673C58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673C58" w:rsidSect="00FC51E1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24DE" w:rsidRPr="004924DE" w:rsidRDefault="00E944BA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Практическое задание</w:t>
      </w:r>
      <w:r w:rsidR="004924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924DE" w:rsidRPr="00E944BA" w:rsidRDefault="004924DE" w:rsidP="00E944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673C58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таблицы 1 рассчитать показатели оценки эффективности инвестиционных вложений в проекты</w:t>
      </w:r>
      <w:r w:rsidR="003D1DD2">
        <w:rPr>
          <w:rFonts w:ascii="Times New Roman" w:hAnsi="Times New Roman" w:cs="Times New Roman"/>
          <w:sz w:val="28"/>
          <w:szCs w:val="28"/>
        </w:rPr>
        <w:t xml:space="preserve"> (</w:t>
      </w:r>
      <w:r w:rsidR="00E75FAF">
        <w:rPr>
          <w:rFonts w:ascii="Times New Roman" w:hAnsi="Times New Roman" w:cs="Times New Roman"/>
          <w:sz w:val="28"/>
          <w:szCs w:val="28"/>
        </w:rPr>
        <w:t xml:space="preserve">по критериям </w:t>
      </w:r>
      <w:r w:rsidR="003D1DD2">
        <w:rPr>
          <w:rFonts w:ascii="Times New Roman" w:hAnsi="Times New Roman" w:cs="Times New Roman"/>
          <w:sz w:val="28"/>
          <w:szCs w:val="28"/>
          <w:lang w:val="en-US"/>
        </w:rPr>
        <w:t>NPV</w:t>
      </w:r>
      <w:r w:rsidR="003D1DD2" w:rsidRPr="003D1DD2">
        <w:rPr>
          <w:rFonts w:ascii="Times New Roman" w:hAnsi="Times New Roman" w:cs="Times New Roman"/>
          <w:sz w:val="28"/>
          <w:szCs w:val="28"/>
        </w:rPr>
        <w:t xml:space="preserve">, </w:t>
      </w:r>
      <w:r w:rsidR="003D1DD2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="003D1DD2" w:rsidRPr="003D1DD2">
        <w:rPr>
          <w:rFonts w:ascii="Times New Roman" w:hAnsi="Times New Roman" w:cs="Times New Roman"/>
          <w:sz w:val="28"/>
          <w:szCs w:val="28"/>
        </w:rPr>
        <w:t xml:space="preserve">, </w:t>
      </w:r>
      <w:r w:rsidR="003D1DD2">
        <w:rPr>
          <w:rFonts w:ascii="Times New Roman" w:hAnsi="Times New Roman" w:cs="Times New Roman"/>
          <w:sz w:val="28"/>
          <w:szCs w:val="28"/>
          <w:lang w:val="en-US"/>
        </w:rPr>
        <w:t>DPP</w:t>
      </w:r>
      <w:r w:rsidR="003D1DD2" w:rsidRPr="003D1DD2">
        <w:rPr>
          <w:rFonts w:ascii="Times New Roman" w:hAnsi="Times New Roman" w:cs="Times New Roman"/>
          <w:sz w:val="28"/>
          <w:szCs w:val="28"/>
        </w:rPr>
        <w:t xml:space="preserve"> (</w:t>
      </w:r>
      <w:r w:rsidR="003D1DD2">
        <w:rPr>
          <w:rFonts w:ascii="Times New Roman" w:hAnsi="Times New Roman" w:cs="Times New Roman"/>
          <w:sz w:val="28"/>
          <w:szCs w:val="28"/>
        </w:rPr>
        <w:t>в месяцах)</w:t>
      </w:r>
      <w:r w:rsidR="003D1DD2" w:rsidRPr="003D1D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На основе полученной аналитической информации выбрать проект для реализации. Выбор обосновать, сделать итоговые выводы.</w:t>
      </w:r>
    </w:p>
    <w:tbl>
      <w:tblPr>
        <w:tblStyle w:val="a3"/>
        <w:tblW w:w="0" w:type="auto"/>
        <w:tblLook w:val="04A0"/>
      </w:tblPr>
      <w:tblGrid>
        <w:gridCol w:w="2060"/>
        <w:gridCol w:w="1272"/>
        <w:gridCol w:w="1272"/>
        <w:gridCol w:w="1272"/>
        <w:gridCol w:w="1272"/>
        <w:gridCol w:w="1273"/>
        <w:gridCol w:w="1273"/>
        <w:gridCol w:w="1273"/>
        <w:gridCol w:w="1273"/>
        <w:gridCol w:w="1273"/>
        <w:gridCol w:w="1273"/>
      </w:tblGrid>
      <w:tr w:rsidR="00673C58" w:rsidRPr="003D1DD2" w:rsidTr="00747BCE">
        <w:trPr>
          <w:trHeight w:val="656"/>
        </w:trPr>
        <w:tc>
          <w:tcPr>
            <w:tcW w:w="2060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Проекты</w:t>
            </w:r>
          </w:p>
        </w:tc>
        <w:tc>
          <w:tcPr>
            <w:tcW w:w="1272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Проект 1</w:t>
            </w:r>
          </w:p>
        </w:tc>
        <w:tc>
          <w:tcPr>
            <w:tcW w:w="1272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Проект 2</w:t>
            </w:r>
          </w:p>
        </w:tc>
        <w:tc>
          <w:tcPr>
            <w:tcW w:w="1272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Проект 3</w:t>
            </w:r>
          </w:p>
        </w:tc>
        <w:tc>
          <w:tcPr>
            <w:tcW w:w="1272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Проект 4</w:t>
            </w:r>
          </w:p>
        </w:tc>
        <w:tc>
          <w:tcPr>
            <w:tcW w:w="1273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Проект 5</w:t>
            </w:r>
          </w:p>
        </w:tc>
        <w:tc>
          <w:tcPr>
            <w:tcW w:w="1273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Проект 6</w:t>
            </w:r>
          </w:p>
        </w:tc>
        <w:tc>
          <w:tcPr>
            <w:tcW w:w="1273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Проект 7</w:t>
            </w:r>
          </w:p>
        </w:tc>
        <w:tc>
          <w:tcPr>
            <w:tcW w:w="1273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Проект 8</w:t>
            </w:r>
          </w:p>
        </w:tc>
        <w:tc>
          <w:tcPr>
            <w:tcW w:w="1273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Проект 9</w:t>
            </w:r>
          </w:p>
        </w:tc>
        <w:tc>
          <w:tcPr>
            <w:tcW w:w="1273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Проект 10</w:t>
            </w:r>
          </w:p>
        </w:tc>
      </w:tr>
      <w:tr w:rsidR="00673C58" w:rsidRPr="003D1DD2" w:rsidTr="003D1DD2">
        <w:tc>
          <w:tcPr>
            <w:tcW w:w="2060" w:type="dxa"/>
            <w:vAlign w:val="center"/>
          </w:tcPr>
          <w:p w:rsidR="003D1DD2" w:rsidRDefault="003D1DD2" w:rsidP="003D1DD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673C58" w:rsidRDefault="00673C58" w:rsidP="003D1DD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Срок реализации, лет</w:t>
            </w:r>
          </w:p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5</w:t>
            </w:r>
          </w:p>
        </w:tc>
        <w:tc>
          <w:tcPr>
            <w:tcW w:w="1272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5</w:t>
            </w:r>
          </w:p>
        </w:tc>
        <w:tc>
          <w:tcPr>
            <w:tcW w:w="1273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5</w:t>
            </w:r>
          </w:p>
        </w:tc>
      </w:tr>
      <w:tr w:rsidR="00673C58" w:rsidRPr="003D1DD2" w:rsidTr="003D1DD2">
        <w:tc>
          <w:tcPr>
            <w:tcW w:w="2060" w:type="dxa"/>
            <w:vAlign w:val="center"/>
          </w:tcPr>
          <w:p w:rsidR="003D1DD2" w:rsidRDefault="003D1DD2" w:rsidP="003D1DD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Ставка дисконтирования, %</w:t>
            </w:r>
            <w:r w:rsidR="00747BCE" w:rsidRPr="003D1DD2">
              <w:rPr>
                <w:sz w:val="24"/>
                <w:szCs w:val="24"/>
              </w:rPr>
              <w:t>, в т.ч. по годам:</w:t>
            </w:r>
          </w:p>
        </w:tc>
        <w:tc>
          <w:tcPr>
            <w:tcW w:w="1272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673C58" w:rsidRPr="003D1DD2" w:rsidRDefault="00673C58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47A9D" w:rsidRPr="003D1DD2" w:rsidTr="003D1DD2">
        <w:tc>
          <w:tcPr>
            <w:tcW w:w="2060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1-ый год</w:t>
            </w:r>
          </w:p>
        </w:tc>
        <w:tc>
          <w:tcPr>
            <w:tcW w:w="1272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15,9</w:t>
            </w:r>
          </w:p>
        </w:tc>
        <w:tc>
          <w:tcPr>
            <w:tcW w:w="1272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14,3</w:t>
            </w:r>
          </w:p>
        </w:tc>
        <w:tc>
          <w:tcPr>
            <w:tcW w:w="1272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12,1</w:t>
            </w:r>
          </w:p>
        </w:tc>
        <w:tc>
          <w:tcPr>
            <w:tcW w:w="1272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17,0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21,1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16,4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23,0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33,2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28,7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19,5</w:t>
            </w:r>
          </w:p>
        </w:tc>
      </w:tr>
      <w:tr w:rsidR="00B47A9D" w:rsidRPr="003D1DD2" w:rsidTr="003D1DD2">
        <w:tc>
          <w:tcPr>
            <w:tcW w:w="2060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2-ой год</w:t>
            </w:r>
          </w:p>
        </w:tc>
        <w:tc>
          <w:tcPr>
            <w:tcW w:w="1272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16,9</w:t>
            </w:r>
          </w:p>
        </w:tc>
        <w:tc>
          <w:tcPr>
            <w:tcW w:w="1272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14,3</w:t>
            </w:r>
          </w:p>
        </w:tc>
        <w:tc>
          <w:tcPr>
            <w:tcW w:w="1272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12,0</w:t>
            </w:r>
          </w:p>
        </w:tc>
        <w:tc>
          <w:tcPr>
            <w:tcW w:w="1272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17,0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21,1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17,5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23,0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33,1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18,7</w:t>
            </w:r>
          </w:p>
        </w:tc>
      </w:tr>
      <w:tr w:rsidR="00B47A9D" w:rsidRPr="003D1DD2" w:rsidTr="003D1DD2">
        <w:tc>
          <w:tcPr>
            <w:tcW w:w="2060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3-ий год</w:t>
            </w:r>
          </w:p>
        </w:tc>
        <w:tc>
          <w:tcPr>
            <w:tcW w:w="1272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18,3</w:t>
            </w:r>
          </w:p>
        </w:tc>
        <w:tc>
          <w:tcPr>
            <w:tcW w:w="1272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14,2</w:t>
            </w:r>
          </w:p>
        </w:tc>
        <w:tc>
          <w:tcPr>
            <w:tcW w:w="1272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12,1</w:t>
            </w:r>
          </w:p>
        </w:tc>
        <w:tc>
          <w:tcPr>
            <w:tcW w:w="1272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17,0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21,1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18,9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23,0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32,8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30,1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19,6</w:t>
            </w:r>
          </w:p>
        </w:tc>
      </w:tr>
      <w:tr w:rsidR="00B47A9D" w:rsidRPr="003D1DD2" w:rsidTr="003D1DD2">
        <w:tc>
          <w:tcPr>
            <w:tcW w:w="2060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4-ый год</w:t>
            </w:r>
          </w:p>
        </w:tc>
        <w:tc>
          <w:tcPr>
            <w:tcW w:w="1272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Х</w:t>
            </w:r>
          </w:p>
        </w:tc>
        <w:tc>
          <w:tcPr>
            <w:tcW w:w="1272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13,0</w:t>
            </w:r>
          </w:p>
        </w:tc>
        <w:tc>
          <w:tcPr>
            <w:tcW w:w="1272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13,4</w:t>
            </w:r>
          </w:p>
        </w:tc>
        <w:tc>
          <w:tcPr>
            <w:tcW w:w="1272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Х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23,4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19,0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Х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31,0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17,8</w:t>
            </w:r>
          </w:p>
        </w:tc>
      </w:tr>
      <w:tr w:rsidR="00B47A9D" w:rsidRPr="003D1DD2" w:rsidTr="003D1DD2">
        <w:tc>
          <w:tcPr>
            <w:tcW w:w="2060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5-ый год</w:t>
            </w:r>
          </w:p>
        </w:tc>
        <w:tc>
          <w:tcPr>
            <w:tcW w:w="1272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Х</w:t>
            </w:r>
          </w:p>
        </w:tc>
        <w:tc>
          <w:tcPr>
            <w:tcW w:w="1272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Х</w:t>
            </w:r>
          </w:p>
        </w:tc>
        <w:tc>
          <w:tcPr>
            <w:tcW w:w="1272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14,6</w:t>
            </w:r>
          </w:p>
        </w:tc>
        <w:tc>
          <w:tcPr>
            <w:tcW w:w="1272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Х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Х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22,3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Х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Х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3" w:type="dxa"/>
            <w:vAlign w:val="center"/>
          </w:tcPr>
          <w:p w:rsidR="00B47A9D" w:rsidRPr="003D1DD2" w:rsidRDefault="00B47A9D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19,6</w:t>
            </w:r>
          </w:p>
        </w:tc>
      </w:tr>
      <w:tr w:rsidR="00747BCE" w:rsidRPr="003D1DD2" w:rsidTr="003D1DD2">
        <w:tc>
          <w:tcPr>
            <w:tcW w:w="2060" w:type="dxa"/>
            <w:vAlign w:val="center"/>
          </w:tcPr>
          <w:p w:rsidR="00747BCE" w:rsidRPr="003D1DD2" w:rsidRDefault="00747BCE" w:rsidP="003D1DD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Вложения, руб., в т.ч. по годам:</w:t>
            </w:r>
          </w:p>
        </w:tc>
        <w:tc>
          <w:tcPr>
            <w:tcW w:w="1272" w:type="dxa"/>
            <w:vAlign w:val="center"/>
          </w:tcPr>
          <w:p w:rsidR="00747BCE" w:rsidRPr="003D1DD2" w:rsidRDefault="00747BCE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747BCE" w:rsidRPr="003D1DD2" w:rsidRDefault="00747BCE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747BCE" w:rsidRPr="003D1DD2" w:rsidRDefault="00747BCE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747BCE" w:rsidRPr="003D1DD2" w:rsidRDefault="00747BCE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47BCE" w:rsidRPr="003D1DD2" w:rsidRDefault="00747BCE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47BCE" w:rsidRPr="003D1DD2" w:rsidRDefault="00747BCE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47BCE" w:rsidRPr="003D1DD2" w:rsidRDefault="00747BCE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47BCE" w:rsidRPr="003D1DD2" w:rsidRDefault="00747BCE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47BCE" w:rsidRPr="003D1DD2" w:rsidRDefault="00747BCE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47BCE" w:rsidRPr="003D1DD2" w:rsidRDefault="00747BCE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D1DD2" w:rsidRPr="003D1DD2" w:rsidTr="003D1DD2">
        <w:tc>
          <w:tcPr>
            <w:tcW w:w="2060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Базовый (0-ой) год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1890650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2563017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1186321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2875674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354751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1233942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2897651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1100254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878950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2580440</w:t>
            </w:r>
          </w:p>
        </w:tc>
      </w:tr>
      <w:tr w:rsidR="003D1DD2" w:rsidRPr="003D1DD2" w:rsidTr="003D1DD2">
        <w:tc>
          <w:tcPr>
            <w:tcW w:w="2060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1-ый год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354751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328460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</w:tr>
      <w:tr w:rsidR="003D1DD2" w:rsidRPr="003D1DD2" w:rsidTr="003D1DD2">
        <w:tc>
          <w:tcPr>
            <w:tcW w:w="2060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2-ой год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1564260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354751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987000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1965260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</w:tr>
      <w:tr w:rsidR="003D1DD2" w:rsidRPr="003D1DD2" w:rsidTr="003D1DD2">
        <w:tc>
          <w:tcPr>
            <w:tcW w:w="2060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3-ий год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945325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653017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354751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1987532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1457890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647009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1247605</w:t>
            </w:r>
          </w:p>
        </w:tc>
      </w:tr>
      <w:tr w:rsidR="003D1DD2" w:rsidRPr="003D1DD2" w:rsidTr="003D1DD2">
        <w:tc>
          <w:tcPr>
            <w:tcW w:w="2060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4-ый год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354751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154621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</w:tr>
      <w:tr w:rsidR="003D1DD2" w:rsidRPr="003D1DD2" w:rsidTr="003D1DD2">
        <w:tc>
          <w:tcPr>
            <w:tcW w:w="2060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5-ый год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563045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</w:tr>
      <w:tr w:rsidR="00747BCE" w:rsidRPr="003D1DD2" w:rsidTr="003D1DD2">
        <w:tc>
          <w:tcPr>
            <w:tcW w:w="2060" w:type="dxa"/>
            <w:vAlign w:val="center"/>
          </w:tcPr>
          <w:p w:rsidR="00747BCE" w:rsidRPr="003D1DD2" w:rsidRDefault="00B47A9D" w:rsidP="003D1DD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lastRenderedPageBreak/>
              <w:t>Ожидаемые доходы (притоки), руб., в т.ч. по годам:</w:t>
            </w:r>
          </w:p>
        </w:tc>
        <w:tc>
          <w:tcPr>
            <w:tcW w:w="1272" w:type="dxa"/>
            <w:vAlign w:val="center"/>
          </w:tcPr>
          <w:p w:rsidR="00747BCE" w:rsidRPr="003D1DD2" w:rsidRDefault="00747BCE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747BCE" w:rsidRPr="003D1DD2" w:rsidRDefault="00747BCE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747BCE" w:rsidRPr="003D1DD2" w:rsidRDefault="00747BCE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747BCE" w:rsidRPr="003D1DD2" w:rsidRDefault="00747BCE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47BCE" w:rsidRPr="003D1DD2" w:rsidRDefault="00747BCE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47BCE" w:rsidRPr="003D1DD2" w:rsidRDefault="00747BCE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47BCE" w:rsidRPr="003D1DD2" w:rsidRDefault="00747BCE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47BCE" w:rsidRPr="003D1DD2" w:rsidRDefault="00747BCE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47BCE" w:rsidRPr="003D1DD2" w:rsidRDefault="00747BCE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47BCE" w:rsidRPr="003D1DD2" w:rsidRDefault="00747BCE" w:rsidP="003D1DD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D1DD2" w:rsidRPr="003D1DD2" w:rsidTr="003D1DD2">
        <w:tc>
          <w:tcPr>
            <w:tcW w:w="2060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Базовый (0-ой) год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11045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114025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110098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145786</w:t>
            </w:r>
          </w:p>
        </w:tc>
      </w:tr>
      <w:tr w:rsidR="003D1DD2" w:rsidRPr="003D1DD2" w:rsidTr="003D1DD2">
        <w:tc>
          <w:tcPr>
            <w:tcW w:w="2060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1-ый год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1254469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123440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1789741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1129047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245780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185425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1254163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269847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698542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598654</w:t>
            </w:r>
          </w:p>
        </w:tc>
      </w:tr>
      <w:tr w:rsidR="003D1DD2" w:rsidRPr="003D1DD2" w:rsidTr="003D1DD2">
        <w:tc>
          <w:tcPr>
            <w:tcW w:w="2060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2-ой год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651247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981640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287145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1292304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396874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453695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1542100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1787456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1654890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984142</w:t>
            </w:r>
          </w:p>
        </w:tc>
      </w:tr>
      <w:tr w:rsidR="003D1DD2" w:rsidRPr="003D1DD2" w:rsidTr="003D1DD2">
        <w:tc>
          <w:tcPr>
            <w:tcW w:w="2060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3-ий год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1489710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1289710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1174500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1424057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687465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987465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1485415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1997456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1874560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1059630</w:t>
            </w:r>
          </w:p>
        </w:tc>
      </w:tr>
      <w:tr w:rsidR="003D1DD2" w:rsidRPr="003D1DD2" w:rsidTr="003D1DD2">
        <w:tc>
          <w:tcPr>
            <w:tcW w:w="2060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4-ый год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1340500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628471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796415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1574520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1784590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1447520</w:t>
            </w:r>
          </w:p>
        </w:tc>
      </w:tr>
      <w:tr w:rsidR="003D1DD2" w:rsidRPr="003D1DD2" w:rsidTr="003D1DD2">
        <w:tc>
          <w:tcPr>
            <w:tcW w:w="2060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1DD2">
              <w:rPr>
                <w:sz w:val="24"/>
                <w:szCs w:val="24"/>
              </w:rPr>
              <w:t>5-ый год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291021</w:t>
            </w:r>
          </w:p>
        </w:tc>
        <w:tc>
          <w:tcPr>
            <w:tcW w:w="1272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1686320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3" w:type="dxa"/>
            <w:vAlign w:val="center"/>
          </w:tcPr>
          <w:p w:rsidR="003D1DD2" w:rsidRPr="003D1DD2" w:rsidRDefault="003D1DD2" w:rsidP="003D1DD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1DD2">
              <w:rPr>
                <w:color w:val="000000"/>
                <w:sz w:val="24"/>
                <w:szCs w:val="24"/>
              </w:rPr>
              <w:t>1685480</w:t>
            </w:r>
          </w:p>
        </w:tc>
      </w:tr>
    </w:tbl>
    <w:p w:rsidR="00673C58" w:rsidRDefault="00673C58" w:rsidP="00673C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C58" w:rsidRDefault="00673C58" w:rsidP="00673C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C58" w:rsidRDefault="00673C58" w:rsidP="00673C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C58" w:rsidRDefault="00673C58" w:rsidP="00673C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C58" w:rsidRDefault="00673C58" w:rsidP="00673C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C58" w:rsidRDefault="00673C58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C58" w:rsidRDefault="00673C58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C58" w:rsidRDefault="00673C58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C58" w:rsidRDefault="00673C58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C58" w:rsidRDefault="00673C58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C58" w:rsidRDefault="00673C58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C58" w:rsidRDefault="00673C58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C58" w:rsidRDefault="00673C58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673C58" w:rsidSect="00673C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D1CC0" w:rsidRPr="00430BC3" w:rsidRDefault="00A76F61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B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Таблица распределения вариантов заданий</w:t>
      </w:r>
    </w:p>
    <w:p w:rsidR="005D1CC0" w:rsidRPr="00A76F61" w:rsidRDefault="005D1CC0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60" w:type="dxa"/>
        <w:tblLayout w:type="fixed"/>
        <w:tblLook w:val="04A0"/>
      </w:tblPr>
      <w:tblGrid>
        <w:gridCol w:w="3509"/>
        <w:gridCol w:w="1986"/>
        <w:gridCol w:w="1954"/>
        <w:gridCol w:w="2411"/>
      </w:tblGrid>
      <w:tr w:rsidR="00FF00AD" w:rsidRPr="00A76F61" w:rsidTr="00A240BD">
        <w:trPr>
          <w:trHeight w:val="339"/>
        </w:trPr>
        <w:tc>
          <w:tcPr>
            <w:tcW w:w="3509" w:type="dxa"/>
            <w:vAlign w:val="center"/>
          </w:tcPr>
          <w:p w:rsidR="00FF00AD" w:rsidRPr="00752214" w:rsidRDefault="00FF00AD" w:rsidP="00A240BD">
            <w:pPr>
              <w:widowControl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752214">
              <w:rPr>
                <w:color w:val="FF0000"/>
                <w:sz w:val="24"/>
                <w:szCs w:val="24"/>
              </w:rPr>
              <w:t>Порядковый номер студента по общему списку группы*</w:t>
            </w:r>
            <w:r w:rsidR="00752214" w:rsidRPr="00752214">
              <w:rPr>
                <w:color w:val="FF0000"/>
                <w:sz w:val="24"/>
                <w:szCs w:val="24"/>
              </w:rPr>
              <w:t xml:space="preserve"> - </w:t>
            </w:r>
            <w:r w:rsidR="00752214" w:rsidRPr="00752214">
              <w:rPr>
                <w:b/>
                <w:color w:val="FF0000"/>
                <w:sz w:val="24"/>
                <w:szCs w:val="24"/>
                <w:u w:val="single"/>
              </w:rPr>
              <w:t>НОМЕР ВАРИАНТА</w:t>
            </w:r>
            <w:r w:rsidR="00CE7D0F">
              <w:rPr>
                <w:b/>
                <w:color w:val="FF0000"/>
                <w:sz w:val="24"/>
                <w:szCs w:val="24"/>
                <w:u w:val="single"/>
              </w:rPr>
              <w:t xml:space="preserve"> СТУДЕНТА</w:t>
            </w:r>
          </w:p>
        </w:tc>
        <w:tc>
          <w:tcPr>
            <w:tcW w:w="3940" w:type="dxa"/>
            <w:gridSpan w:val="2"/>
            <w:vAlign w:val="center"/>
          </w:tcPr>
          <w:p w:rsidR="00FF00AD" w:rsidRPr="00752214" w:rsidRDefault="00FF00AD" w:rsidP="00A240BD">
            <w:pPr>
              <w:widowControl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752214">
              <w:rPr>
                <w:color w:val="FF0000"/>
                <w:sz w:val="24"/>
                <w:szCs w:val="24"/>
              </w:rPr>
              <w:t>Теоретическая часть – номера вопросов</w:t>
            </w:r>
          </w:p>
        </w:tc>
        <w:tc>
          <w:tcPr>
            <w:tcW w:w="2411" w:type="dxa"/>
            <w:vAlign w:val="center"/>
          </w:tcPr>
          <w:p w:rsidR="00FF00AD" w:rsidRPr="00752214" w:rsidRDefault="00FF00AD" w:rsidP="00A240BD">
            <w:pPr>
              <w:widowControl w:val="0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752214">
              <w:rPr>
                <w:color w:val="FF0000"/>
                <w:sz w:val="24"/>
                <w:szCs w:val="24"/>
              </w:rPr>
              <w:t>Практическая часть – номер</w:t>
            </w:r>
            <w:r w:rsidR="00747BCE">
              <w:rPr>
                <w:color w:val="FF0000"/>
                <w:sz w:val="24"/>
                <w:szCs w:val="24"/>
              </w:rPr>
              <w:t>а</w:t>
            </w:r>
            <w:r w:rsidRPr="00752214">
              <w:rPr>
                <w:color w:val="FF0000"/>
                <w:sz w:val="24"/>
                <w:szCs w:val="24"/>
              </w:rPr>
              <w:t xml:space="preserve"> </w:t>
            </w:r>
            <w:r w:rsidR="00747BCE">
              <w:rPr>
                <w:color w:val="FF0000"/>
                <w:sz w:val="24"/>
                <w:szCs w:val="24"/>
              </w:rPr>
              <w:t>Проектов</w:t>
            </w:r>
            <w:r w:rsidRPr="00752214">
              <w:rPr>
                <w:color w:val="FF0000"/>
                <w:sz w:val="24"/>
                <w:szCs w:val="24"/>
              </w:rPr>
              <w:t xml:space="preserve"> </w:t>
            </w:r>
            <w:r w:rsidR="00E944BA">
              <w:rPr>
                <w:color w:val="FF0000"/>
                <w:sz w:val="24"/>
                <w:szCs w:val="24"/>
              </w:rPr>
              <w:t xml:space="preserve">по </w:t>
            </w:r>
            <w:r w:rsidRPr="00752214">
              <w:rPr>
                <w:color w:val="FF0000"/>
                <w:sz w:val="24"/>
                <w:szCs w:val="24"/>
              </w:rPr>
              <w:t>задач</w:t>
            </w:r>
            <w:r w:rsidR="00E944BA">
              <w:rPr>
                <w:color w:val="FF0000"/>
                <w:sz w:val="24"/>
                <w:szCs w:val="24"/>
              </w:rPr>
              <w:t>е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B93B4A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5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F00AD" w:rsidRPr="00B93B4A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F00AD" w:rsidRPr="00B93B4A" w:rsidRDefault="00747BC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1, 2, 3.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B93B4A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F00AD" w:rsidRPr="00B93B4A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F00AD" w:rsidRPr="00B93B4A" w:rsidRDefault="00747BC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4, 5, 6.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B93B4A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B93B4A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747BC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7, 8, 9.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B93B4A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B93B4A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747BC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10, 1, 2.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B93B4A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B93B4A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747BC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3, 4, 5.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B93B4A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B93B4A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747BC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6, 7, 8.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B93B4A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B93B4A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747BC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9, 10, 1.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B93B4A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B93B4A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747BC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2, 3, 4.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B93B4A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B93B4A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747BC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5, 6, 7.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747BC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8, 9, 10.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747BC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1, 3, 5.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747BC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2, 4, 6.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747BC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3, 5, 7.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747BC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4, 6, 8.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747BC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5, 7, 9.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747BC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6, 8, 10.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A3505A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1, 4, 7.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A3505A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2, 5, 8.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A3505A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3, 6, 9.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A3505A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4, 7, 10.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6937BE" w:rsidP="006937B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1, 5, 9.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Default="006937BE" w:rsidP="006937B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2, 6, 10.</w:t>
            </w:r>
          </w:p>
          <w:p w:rsidR="00A240BD" w:rsidRPr="00B93B4A" w:rsidRDefault="00A240BD" w:rsidP="006937B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6937BE" w:rsidP="006937B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3, 7, 1.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6937BE" w:rsidP="006937B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4, 8, 2.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6937BE" w:rsidP="006937B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5, 9, 3.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6937BE" w:rsidP="006937B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6, 10, 4.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6937BE" w:rsidP="006937B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7, 1, 5.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6937BE" w:rsidP="006937B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8, 2, 6.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6937BE" w:rsidP="006937B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9, 3, 7.</w:t>
            </w:r>
          </w:p>
        </w:tc>
      </w:tr>
      <w:tr w:rsidR="00FF00AD" w:rsidRPr="00A76F61" w:rsidTr="00A3505A">
        <w:tc>
          <w:tcPr>
            <w:tcW w:w="3509" w:type="dxa"/>
            <w:vAlign w:val="center"/>
          </w:tcPr>
          <w:p w:rsidR="00FF00AD" w:rsidRPr="00F12EED" w:rsidRDefault="00FF00AD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left w:val="single" w:sz="2" w:space="0" w:color="auto"/>
            </w:tcBorders>
            <w:vAlign w:val="center"/>
          </w:tcPr>
          <w:p w:rsidR="00FF00AD" w:rsidRPr="00F12EED" w:rsidRDefault="006937BE" w:rsidP="00A3505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1" w:type="dxa"/>
            <w:tcBorders>
              <w:right w:val="single" w:sz="2" w:space="0" w:color="auto"/>
            </w:tcBorders>
            <w:vAlign w:val="center"/>
          </w:tcPr>
          <w:p w:rsidR="00FF00AD" w:rsidRPr="00B93B4A" w:rsidRDefault="00A240BD" w:rsidP="00A240B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Проекты: 10, 4, 8.</w:t>
            </w:r>
          </w:p>
        </w:tc>
      </w:tr>
    </w:tbl>
    <w:p w:rsidR="009711D9" w:rsidRPr="00A76F61" w:rsidRDefault="00B93B4A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Прим. * - после 30 порядкового номера, варианты распределяются следующим образом: 31-ый студент – 1-ый вариант, 32-ой студент – 2-ой вариант и т.д.</w:t>
      </w:r>
    </w:p>
    <w:p w:rsidR="00447115" w:rsidRPr="00A76F61" w:rsidRDefault="000B0B74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задание из данного блока студентом не выполняются.</w:t>
      </w:r>
    </w:p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Default="0044711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3D01" w:rsidRDefault="00FC3D0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40BD" w:rsidRDefault="00A240BD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40BD" w:rsidRDefault="00A240BD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40BD" w:rsidRDefault="00A240BD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40BD" w:rsidRDefault="00A240BD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40BD" w:rsidRDefault="00A240BD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40BD" w:rsidRDefault="00A240BD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40BD" w:rsidRDefault="00A240BD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40BD" w:rsidRDefault="00A240BD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40BD" w:rsidRDefault="00A240BD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40BD" w:rsidRDefault="00A240BD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40BD" w:rsidRDefault="00A240BD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40BD" w:rsidRDefault="00A240BD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40BD" w:rsidRDefault="00A240BD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40BD" w:rsidRDefault="00A240BD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40BD" w:rsidRDefault="00A240BD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40BD" w:rsidRDefault="00A240BD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40BD" w:rsidRDefault="00A240BD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40BD" w:rsidRDefault="00A240BD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3D01" w:rsidRDefault="00FC3D0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3D01" w:rsidRDefault="00FC3D0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3D01" w:rsidRDefault="00FC3D0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Pr="00ED17AE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7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рекомендуемой литературы</w:t>
      </w:r>
      <w:r w:rsidR="00ED17A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85567" w:rsidRPr="00370087" w:rsidRDefault="00F85567" w:rsidP="0037008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70087" w:rsidRPr="00914C12" w:rsidRDefault="00370087" w:rsidP="003700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C12">
        <w:rPr>
          <w:rFonts w:ascii="Times New Roman" w:hAnsi="Times New Roman" w:cs="Times New Roman"/>
          <w:sz w:val="28"/>
          <w:szCs w:val="28"/>
        </w:rPr>
        <w:t>1.Сазонов, С. П. Практикум по инвестиционному анализу [Электронный ресурс] : учеб</w:t>
      </w:r>
      <w:proofErr w:type="gramStart"/>
      <w:r w:rsidRPr="00914C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4C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C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4C12">
        <w:rPr>
          <w:rFonts w:ascii="Times New Roman" w:hAnsi="Times New Roman" w:cs="Times New Roman"/>
          <w:sz w:val="28"/>
          <w:szCs w:val="28"/>
        </w:rPr>
        <w:t>особие / С.П. Сазонов, Г. В. Федотова, Е. Е. Харламова ; ВолгГТУ. - Волгоград</w:t>
      </w:r>
      <w:proofErr w:type="gramStart"/>
      <w:r w:rsidRPr="00914C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4C12">
        <w:rPr>
          <w:rFonts w:ascii="Times New Roman" w:hAnsi="Times New Roman" w:cs="Times New Roman"/>
          <w:sz w:val="28"/>
          <w:szCs w:val="28"/>
        </w:rPr>
        <w:t xml:space="preserve"> ВолгГТУ, 2015. - 96 с. - ISBN 978–5–9948–1852–7.</w:t>
      </w:r>
    </w:p>
    <w:p w:rsidR="00370087" w:rsidRPr="00914C12" w:rsidRDefault="00370087" w:rsidP="003700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C12">
        <w:rPr>
          <w:rFonts w:ascii="Times New Roman" w:hAnsi="Times New Roman" w:cs="Times New Roman"/>
          <w:sz w:val="28"/>
          <w:szCs w:val="28"/>
        </w:rPr>
        <w:t>2.Управление инвестиционным портфелем [Электронный ресурс] : учеб</w:t>
      </w:r>
      <w:proofErr w:type="gramStart"/>
      <w:r w:rsidRPr="00914C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4C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C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4C12">
        <w:rPr>
          <w:rFonts w:ascii="Times New Roman" w:hAnsi="Times New Roman" w:cs="Times New Roman"/>
          <w:sz w:val="28"/>
          <w:szCs w:val="28"/>
        </w:rPr>
        <w:t xml:space="preserve">особие / А. Т. Алиев, К. В. </w:t>
      </w:r>
      <w:proofErr w:type="spellStart"/>
      <w:r w:rsidRPr="00914C12">
        <w:rPr>
          <w:rFonts w:ascii="Times New Roman" w:hAnsi="Times New Roman" w:cs="Times New Roman"/>
          <w:sz w:val="28"/>
          <w:szCs w:val="28"/>
        </w:rPr>
        <w:t>Сомик</w:t>
      </w:r>
      <w:proofErr w:type="spellEnd"/>
      <w:r w:rsidRPr="00914C12">
        <w:rPr>
          <w:rFonts w:ascii="Times New Roman" w:hAnsi="Times New Roman" w:cs="Times New Roman"/>
          <w:sz w:val="28"/>
          <w:szCs w:val="28"/>
        </w:rPr>
        <w:t>. - М</w:t>
      </w:r>
      <w:proofErr w:type="gramStart"/>
      <w:r w:rsidRPr="00914C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4C12">
        <w:rPr>
          <w:rFonts w:ascii="Times New Roman" w:hAnsi="Times New Roman" w:cs="Times New Roman"/>
          <w:sz w:val="28"/>
          <w:szCs w:val="28"/>
        </w:rPr>
        <w:t xml:space="preserve"> Дашков и К, 2015. - 160 с. - ISBN 978-5-394-01292-1.</w:t>
      </w:r>
    </w:p>
    <w:p w:rsidR="00370087" w:rsidRPr="00914C12" w:rsidRDefault="00370087" w:rsidP="003700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C12">
        <w:rPr>
          <w:rFonts w:ascii="Times New Roman" w:hAnsi="Times New Roman" w:cs="Times New Roman"/>
          <w:sz w:val="28"/>
          <w:szCs w:val="28"/>
        </w:rPr>
        <w:t>3.Инвестиции в инновации [Электронный ресурс] : учеб</w:t>
      </w:r>
      <w:proofErr w:type="gramStart"/>
      <w:r w:rsidRPr="00914C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4C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C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4C12">
        <w:rPr>
          <w:rFonts w:ascii="Times New Roman" w:hAnsi="Times New Roman" w:cs="Times New Roman"/>
          <w:sz w:val="28"/>
          <w:szCs w:val="28"/>
        </w:rPr>
        <w:t xml:space="preserve">особие / К. В. </w:t>
      </w:r>
      <w:proofErr w:type="spellStart"/>
      <w:r w:rsidRPr="00914C12">
        <w:rPr>
          <w:rFonts w:ascii="Times New Roman" w:hAnsi="Times New Roman" w:cs="Times New Roman"/>
          <w:sz w:val="28"/>
          <w:szCs w:val="28"/>
        </w:rPr>
        <w:t>Балдин</w:t>
      </w:r>
      <w:proofErr w:type="spellEnd"/>
      <w:r w:rsidRPr="00914C12">
        <w:rPr>
          <w:rFonts w:ascii="Times New Roman" w:hAnsi="Times New Roman" w:cs="Times New Roman"/>
          <w:sz w:val="28"/>
          <w:szCs w:val="28"/>
        </w:rPr>
        <w:t xml:space="preserve">, И. И. </w:t>
      </w:r>
      <w:proofErr w:type="spellStart"/>
      <w:r w:rsidRPr="00914C12">
        <w:rPr>
          <w:rFonts w:ascii="Times New Roman" w:hAnsi="Times New Roman" w:cs="Times New Roman"/>
          <w:sz w:val="28"/>
          <w:szCs w:val="28"/>
        </w:rPr>
        <w:t>Передеряев</w:t>
      </w:r>
      <w:proofErr w:type="spellEnd"/>
      <w:r w:rsidRPr="00914C12">
        <w:rPr>
          <w:rFonts w:ascii="Times New Roman" w:hAnsi="Times New Roman" w:cs="Times New Roman"/>
          <w:sz w:val="28"/>
          <w:szCs w:val="28"/>
        </w:rPr>
        <w:t>, Р. С. Голов. - 2-е изд. - М. : Дашков и К, 2012. - 238 с.</w:t>
      </w:r>
    </w:p>
    <w:p w:rsidR="00370087" w:rsidRPr="00914C12" w:rsidRDefault="00370087" w:rsidP="003700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C12">
        <w:rPr>
          <w:rFonts w:ascii="Times New Roman" w:hAnsi="Times New Roman" w:cs="Times New Roman"/>
          <w:sz w:val="28"/>
          <w:szCs w:val="28"/>
        </w:rPr>
        <w:t>4.Инвестиции [Электронный ресурс]</w:t>
      </w:r>
      <w:proofErr w:type="gramStart"/>
      <w:r w:rsidRPr="00914C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4C12">
        <w:rPr>
          <w:rFonts w:ascii="Times New Roman" w:hAnsi="Times New Roman" w:cs="Times New Roman"/>
          <w:sz w:val="28"/>
          <w:szCs w:val="28"/>
        </w:rPr>
        <w:t xml:space="preserve"> учебник / И. П. Николаева. - М.</w:t>
      </w:r>
      <w:proofErr w:type="gramStart"/>
      <w:r w:rsidRPr="00914C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4C12">
        <w:rPr>
          <w:rFonts w:ascii="Times New Roman" w:hAnsi="Times New Roman" w:cs="Times New Roman"/>
          <w:sz w:val="28"/>
          <w:szCs w:val="28"/>
        </w:rPr>
        <w:t xml:space="preserve"> Дашков и К, 2013. - 256 с. - ISBN 978-5-394-01410-9.</w:t>
      </w:r>
    </w:p>
    <w:p w:rsidR="00FC3D01" w:rsidRPr="00914C12" w:rsidRDefault="00370087" w:rsidP="003700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C12">
        <w:rPr>
          <w:rFonts w:ascii="Times New Roman" w:hAnsi="Times New Roman" w:cs="Times New Roman"/>
          <w:sz w:val="28"/>
          <w:szCs w:val="28"/>
        </w:rPr>
        <w:t>5.Инвестиции [Электронный ресурс]</w:t>
      </w:r>
      <w:proofErr w:type="gramStart"/>
      <w:r w:rsidRPr="00914C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4C12">
        <w:rPr>
          <w:rFonts w:ascii="Times New Roman" w:hAnsi="Times New Roman" w:cs="Times New Roman"/>
          <w:sz w:val="28"/>
          <w:szCs w:val="28"/>
        </w:rPr>
        <w:t xml:space="preserve"> учебник / А. С. </w:t>
      </w:r>
      <w:proofErr w:type="spellStart"/>
      <w:r w:rsidRPr="00914C12">
        <w:rPr>
          <w:rFonts w:ascii="Times New Roman" w:hAnsi="Times New Roman" w:cs="Times New Roman"/>
          <w:sz w:val="28"/>
          <w:szCs w:val="28"/>
        </w:rPr>
        <w:t>Нешитой</w:t>
      </w:r>
      <w:proofErr w:type="spellEnd"/>
      <w:r w:rsidRPr="00914C12">
        <w:rPr>
          <w:rFonts w:ascii="Times New Roman" w:hAnsi="Times New Roman" w:cs="Times New Roman"/>
          <w:sz w:val="28"/>
          <w:szCs w:val="28"/>
        </w:rPr>
        <w:t xml:space="preserve">. - 9-е изд., </w:t>
      </w:r>
      <w:proofErr w:type="spellStart"/>
      <w:r w:rsidRPr="00914C1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14C12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914C1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14C12">
        <w:rPr>
          <w:rFonts w:ascii="Times New Roman" w:hAnsi="Times New Roman" w:cs="Times New Roman"/>
          <w:sz w:val="28"/>
          <w:szCs w:val="28"/>
        </w:rPr>
        <w:t>. - М</w:t>
      </w:r>
      <w:proofErr w:type="gramStart"/>
      <w:r w:rsidRPr="00914C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4C12">
        <w:rPr>
          <w:rFonts w:ascii="Times New Roman" w:hAnsi="Times New Roman" w:cs="Times New Roman"/>
          <w:sz w:val="28"/>
          <w:szCs w:val="28"/>
        </w:rPr>
        <w:t xml:space="preserve"> Дашков и К, 2014. - 352 с. - ISBN 978-5-394-02216-6.</w:t>
      </w:r>
    </w:p>
    <w:p w:rsidR="00914C12" w:rsidRPr="00914C12" w:rsidRDefault="00914C12" w:rsidP="003700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4C12">
        <w:rPr>
          <w:rFonts w:ascii="Times New Roman" w:hAnsi="Times New Roman" w:cs="Times New Roman"/>
          <w:sz w:val="28"/>
          <w:szCs w:val="28"/>
        </w:rPr>
        <w:t xml:space="preserve">6. </w:t>
      </w:r>
      <w:r w:rsidRPr="00914C12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Кузнецов, Б. Т. </w:t>
      </w:r>
      <w:r w:rsidRPr="00914C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Инвестиционный анализ</w:t>
      </w:r>
      <w:proofErr w:type="gramStart"/>
      <w:r w:rsidRPr="00914C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914C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учебник и практикум для академического бакалавриата / Б. Т. Кузнецов. — М.</w:t>
      </w:r>
      <w:proofErr w:type="gramStart"/>
      <w:r w:rsidRPr="00914C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914C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914C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Юрайт</w:t>
      </w:r>
      <w:proofErr w:type="spellEnd"/>
      <w:r w:rsidRPr="00914C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2015. — 361 с. — (Серия : Бакалавр. </w:t>
      </w:r>
      <w:proofErr w:type="gramStart"/>
      <w:r w:rsidRPr="00914C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Академический курс).</w:t>
      </w:r>
      <w:proofErr w:type="gramEnd"/>
      <w:r w:rsidRPr="00914C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ISBN 978-5-9916-4785-4. </w:t>
      </w:r>
      <w:r w:rsidRPr="00914C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URL: </w:t>
      </w:r>
      <w:r w:rsidRPr="00914C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https://www.biblio-online.ru/book/06100792-F6BE-437A-9352-338F18BABF5B</w:t>
      </w:r>
    </w:p>
    <w:sectPr w:rsidR="00914C12" w:rsidRPr="00914C12" w:rsidSect="00FC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882" w:rsidRDefault="00AE4882" w:rsidP="00263766">
      <w:pPr>
        <w:spacing w:after="0" w:line="240" w:lineRule="auto"/>
      </w:pPr>
      <w:r>
        <w:separator/>
      </w:r>
    </w:p>
  </w:endnote>
  <w:endnote w:type="continuationSeparator" w:id="0">
    <w:p w:rsidR="00AE4882" w:rsidRDefault="00AE4882" w:rsidP="0026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2827"/>
    </w:sdtPr>
    <w:sdtEndPr>
      <w:rPr>
        <w:rFonts w:ascii="Times New Roman" w:hAnsi="Times New Roman" w:cs="Times New Roman"/>
        <w:sz w:val="20"/>
        <w:szCs w:val="20"/>
      </w:rPr>
    </w:sdtEndPr>
    <w:sdtContent>
      <w:p w:rsidR="006937BE" w:rsidRPr="00263766" w:rsidRDefault="00474E8A" w:rsidP="00263766">
        <w:pPr>
          <w:pStyle w:val="a8"/>
          <w:widowControl w:val="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637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937BE" w:rsidRPr="002637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4C12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937BE" w:rsidRPr="00263766" w:rsidRDefault="006937BE" w:rsidP="00263766">
    <w:pPr>
      <w:pStyle w:val="a8"/>
      <w:widowControl w:val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882" w:rsidRDefault="00AE4882" w:rsidP="00263766">
      <w:pPr>
        <w:spacing w:after="0" w:line="240" w:lineRule="auto"/>
      </w:pPr>
      <w:r>
        <w:separator/>
      </w:r>
    </w:p>
  </w:footnote>
  <w:footnote w:type="continuationSeparator" w:id="0">
    <w:p w:rsidR="00AE4882" w:rsidRDefault="00AE4882" w:rsidP="0026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BE" w:rsidRPr="00263766" w:rsidRDefault="006937BE" w:rsidP="00263766">
    <w:pPr>
      <w:pStyle w:val="a6"/>
      <w:widowControl w:val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CCD"/>
    <w:multiLevelType w:val="multilevel"/>
    <w:tmpl w:val="3D4C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354F4"/>
    <w:multiLevelType w:val="multilevel"/>
    <w:tmpl w:val="D642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F6175"/>
    <w:multiLevelType w:val="multilevel"/>
    <w:tmpl w:val="0506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E5FDD"/>
    <w:multiLevelType w:val="hybridMultilevel"/>
    <w:tmpl w:val="B5DEBB98"/>
    <w:lvl w:ilvl="0" w:tplc="A0F2C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42D3F"/>
    <w:multiLevelType w:val="multilevel"/>
    <w:tmpl w:val="FF08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617CC"/>
    <w:multiLevelType w:val="multilevel"/>
    <w:tmpl w:val="3CD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23597"/>
    <w:multiLevelType w:val="multilevel"/>
    <w:tmpl w:val="2498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5705D"/>
    <w:multiLevelType w:val="multilevel"/>
    <w:tmpl w:val="F76E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61BE8"/>
    <w:multiLevelType w:val="hybridMultilevel"/>
    <w:tmpl w:val="29C6D5EA"/>
    <w:lvl w:ilvl="0" w:tplc="832498E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4F25D4"/>
    <w:multiLevelType w:val="multilevel"/>
    <w:tmpl w:val="E442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EE30E6"/>
    <w:multiLevelType w:val="hybridMultilevel"/>
    <w:tmpl w:val="8170378A"/>
    <w:lvl w:ilvl="0" w:tplc="9510F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F35CF8"/>
    <w:multiLevelType w:val="multilevel"/>
    <w:tmpl w:val="DFC6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E06FD6"/>
    <w:multiLevelType w:val="multilevel"/>
    <w:tmpl w:val="435E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7F560D"/>
    <w:multiLevelType w:val="multilevel"/>
    <w:tmpl w:val="112C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635FA1"/>
    <w:multiLevelType w:val="multilevel"/>
    <w:tmpl w:val="DA26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124ECB"/>
    <w:multiLevelType w:val="hybridMultilevel"/>
    <w:tmpl w:val="9854402E"/>
    <w:lvl w:ilvl="0" w:tplc="EFF4F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F31CF2"/>
    <w:multiLevelType w:val="hybridMultilevel"/>
    <w:tmpl w:val="5E927070"/>
    <w:lvl w:ilvl="0" w:tplc="FF446544">
      <w:start w:val="1"/>
      <w:numFmt w:val="decimal"/>
      <w:lvlText w:val="%1.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143E2E"/>
    <w:multiLevelType w:val="multilevel"/>
    <w:tmpl w:val="66CA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F7391E"/>
    <w:multiLevelType w:val="multilevel"/>
    <w:tmpl w:val="E8A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3"/>
  </w:num>
  <w:num w:numId="5">
    <w:abstractNumId w:val="17"/>
  </w:num>
  <w:num w:numId="6">
    <w:abstractNumId w:val="2"/>
  </w:num>
  <w:num w:numId="7">
    <w:abstractNumId w:val="9"/>
  </w:num>
  <w:num w:numId="8">
    <w:abstractNumId w:val="4"/>
  </w:num>
  <w:num w:numId="9">
    <w:abstractNumId w:val="14"/>
  </w:num>
  <w:num w:numId="10">
    <w:abstractNumId w:val="12"/>
  </w:num>
  <w:num w:numId="11">
    <w:abstractNumId w:val="18"/>
  </w:num>
  <w:num w:numId="12">
    <w:abstractNumId w:val="1"/>
  </w:num>
  <w:num w:numId="13">
    <w:abstractNumId w:val="11"/>
  </w:num>
  <w:num w:numId="14">
    <w:abstractNumId w:val="5"/>
  </w:num>
  <w:num w:numId="15">
    <w:abstractNumId w:val="0"/>
  </w:num>
  <w:num w:numId="16">
    <w:abstractNumId w:val="15"/>
  </w:num>
  <w:num w:numId="17">
    <w:abstractNumId w:val="16"/>
  </w:num>
  <w:num w:numId="18">
    <w:abstractNumId w:val="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1D9"/>
    <w:rsid w:val="00012004"/>
    <w:rsid w:val="00042893"/>
    <w:rsid w:val="000700C3"/>
    <w:rsid w:val="000B0B74"/>
    <w:rsid w:val="000D0170"/>
    <w:rsid w:val="00115546"/>
    <w:rsid w:val="0013084C"/>
    <w:rsid w:val="00167184"/>
    <w:rsid w:val="001914BC"/>
    <w:rsid w:val="001A2650"/>
    <w:rsid w:val="001A62BA"/>
    <w:rsid w:val="001B285B"/>
    <w:rsid w:val="00200F36"/>
    <w:rsid w:val="00250826"/>
    <w:rsid w:val="00255F65"/>
    <w:rsid w:val="00263766"/>
    <w:rsid w:val="00267A0F"/>
    <w:rsid w:val="002E5141"/>
    <w:rsid w:val="002F18D0"/>
    <w:rsid w:val="002F5E1D"/>
    <w:rsid w:val="00300902"/>
    <w:rsid w:val="00302989"/>
    <w:rsid w:val="003321FE"/>
    <w:rsid w:val="0034269E"/>
    <w:rsid w:val="00344474"/>
    <w:rsid w:val="00350C30"/>
    <w:rsid w:val="00370087"/>
    <w:rsid w:val="00375451"/>
    <w:rsid w:val="003812F0"/>
    <w:rsid w:val="00384F22"/>
    <w:rsid w:val="003A0E0A"/>
    <w:rsid w:val="003C1F59"/>
    <w:rsid w:val="003D1DD2"/>
    <w:rsid w:val="003D6124"/>
    <w:rsid w:val="003F30A3"/>
    <w:rsid w:val="00411EBF"/>
    <w:rsid w:val="004247DE"/>
    <w:rsid w:val="00430BC3"/>
    <w:rsid w:val="004419DC"/>
    <w:rsid w:val="00447115"/>
    <w:rsid w:val="00474E8A"/>
    <w:rsid w:val="0047711F"/>
    <w:rsid w:val="004862E5"/>
    <w:rsid w:val="0049061E"/>
    <w:rsid w:val="004924DE"/>
    <w:rsid w:val="004C2011"/>
    <w:rsid w:val="004C6091"/>
    <w:rsid w:val="004D72AD"/>
    <w:rsid w:val="004E4EF5"/>
    <w:rsid w:val="004E7CDE"/>
    <w:rsid w:val="004F27DA"/>
    <w:rsid w:val="004F7B13"/>
    <w:rsid w:val="005274A6"/>
    <w:rsid w:val="005326C3"/>
    <w:rsid w:val="00541572"/>
    <w:rsid w:val="00555C30"/>
    <w:rsid w:val="0057131D"/>
    <w:rsid w:val="00597357"/>
    <w:rsid w:val="005A7EB7"/>
    <w:rsid w:val="005B1C43"/>
    <w:rsid w:val="005C7028"/>
    <w:rsid w:val="005D1CC0"/>
    <w:rsid w:val="005D2EFA"/>
    <w:rsid w:val="005E5E4A"/>
    <w:rsid w:val="006004A9"/>
    <w:rsid w:val="00602AC5"/>
    <w:rsid w:val="00637E36"/>
    <w:rsid w:val="00642B3B"/>
    <w:rsid w:val="00644A68"/>
    <w:rsid w:val="00645B95"/>
    <w:rsid w:val="00671B12"/>
    <w:rsid w:val="00673216"/>
    <w:rsid w:val="00673C58"/>
    <w:rsid w:val="0068602A"/>
    <w:rsid w:val="006937BE"/>
    <w:rsid w:val="006C343D"/>
    <w:rsid w:val="006E7D19"/>
    <w:rsid w:val="00707FB0"/>
    <w:rsid w:val="00731198"/>
    <w:rsid w:val="00735DF8"/>
    <w:rsid w:val="00743F53"/>
    <w:rsid w:val="00747BCE"/>
    <w:rsid w:val="00750C0C"/>
    <w:rsid w:val="00752214"/>
    <w:rsid w:val="007A4770"/>
    <w:rsid w:val="007C03B7"/>
    <w:rsid w:val="007C13E1"/>
    <w:rsid w:val="007D1EBF"/>
    <w:rsid w:val="007D773B"/>
    <w:rsid w:val="007E177E"/>
    <w:rsid w:val="00801BEB"/>
    <w:rsid w:val="00802E46"/>
    <w:rsid w:val="00833973"/>
    <w:rsid w:val="008879E0"/>
    <w:rsid w:val="008A3D52"/>
    <w:rsid w:val="008B64B8"/>
    <w:rsid w:val="008C4A2F"/>
    <w:rsid w:val="008C5AFD"/>
    <w:rsid w:val="008C5B74"/>
    <w:rsid w:val="008D2C3E"/>
    <w:rsid w:val="008E37B8"/>
    <w:rsid w:val="00903C1B"/>
    <w:rsid w:val="00914C12"/>
    <w:rsid w:val="00961AE9"/>
    <w:rsid w:val="00964FD6"/>
    <w:rsid w:val="009711D9"/>
    <w:rsid w:val="00981414"/>
    <w:rsid w:val="00983864"/>
    <w:rsid w:val="00992445"/>
    <w:rsid w:val="009A6D48"/>
    <w:rsid w:val="009C4718"/>
    <w:rsid w:val="009F0922"/>
    <w:rsid w:val="009F1EEE"/>
    <w:rsid w:val="009F6284"/>
    <w:rsid w:val="00A00744"/>
    <w:rsid w:val="00A0245E"/>
    <w:rsid w:val="00A04287"/>
    <w:rsid w:val="00A10176"/>
    <w:rsid w:val="00A128D4"/>
    <w:rsid w:val="00A14515"/>
    <w:rsid w:val="00A163D8"/>
    <w:rsid w:val="00A240BD"/>
    <w:rsid w:val="00A3505A"/>
    <w:rsid w:val="00A45FA1"/>
    <w:rsid w:val="00A50CFB"/>
    <w:rsid w:val="00A76F61"/>
    <w:rsid w:val="00A77475"/>
    <w:rsid w:val="00AA59ED"/>
    <w:rsid w:val="00AE1943"/>
    <w:rsid w:val="00AE4882"/>
    <w:rsid w:val="00AF6C42"/>
    <w:rsid w:val="00B312B4"/>
    <w:rsid w:val="00B36243"/>
    <w:rsid w:val="00B47A9D"/>
    <w:rsid w:val="00B50490"/>
    <w:rsid w:val="00B5106F"/>
    <w:rsid w:val="00B531C1"/>
    <w:rsid w:val="00B5724E"/>
    <w:rsid w:val="00B754F6"/>
    <w:rsid w:val="00B81701"/>
    <w:rsid w:val="00B93B4A"/>
    <w:rsid w:val="00BA3032"/>
    <w:rsid w:val="00BB71AB"/>
    <w:rsid w:val="00BC499F"/>
    <w:rsid w:val="00BD71D4"/>
    <w:rsid w:val="00BF1116"/>
    <w:rsid w:val="00BF446A"/>
    <w:rsid w:val="00C15199"/>
    <w:rsid w:val="00C17C62"/>
    <w:rsid w:val="00C55D29"/>
    <w:rsid w:val="00C56AA8"/>
    <w:rsid w:val="00C758E8"/>
    <w:rsid w:val="00C82192"/>
    <w:rsid w:val="00CC3431"/>
    <w:rsid w:val="00CE7D0F"/>
    <w:rsid w:val="00CF0338"/>
    <w:rsid w:val="00CF6CDE"/>
    <w:rsid w:val="00D178B9"/>
    <w:rsid w:val="00D461E7"/>
    <w:rsid w:val="00D54C96"/>
    <w:rsid w:val="00D567C2"/>
    <w:rsid w:val="00D8172A"/>
    <w:rsid w:val="00D96E6E"/>
    <w:rsid w:val="00DA357B"/>
    <w:rsid w:val="00DB3816"/>
    <w:rsid w:val="00DD67DB"/>
    <w:rsid w:val="00E523E3"/>
    <w:rsid w:val="00E55C91"/>
    <w:rsid w:val="00E75FAF"/>
    <w:rsid w:val="00E82D30"/>
    <w:rsid w:val="00E909AE"/>
    <w:rsid w:val="00E944BA"/>
    <w:rsid w:val="00ED17AE"/>
    <w:rsid w:val="00ED4EF6"/>
    <w:rsid w:val="00EE7460"/>
    <w:rsid w:val="00EF0F7B"/>
    <w:rsid w:val="00F12EED"/>
    <w:rsid w:val="00F2783D"/>
    <w:rsid w:val="00F67F8B"/>
    <w:rsid w:val="00F71A4D"/>
    <w:rsid w:val="00F85567"/>
    <w:rsid w:val="00F9274A"/>
    <w:rsid w:val="00F975C8"/>
    <w:rsid w:val="00FA229A"/>
    <w:rsid w:val="00FA3924"/>
    <w:rsid w:val="00FC3D01"/>
    <w:rsid w:val="00FC51E1"/>
    <w:rsid w:val="00FE69DE"/>
    <w:rsid w:val="00FE6CA3"/>
    <w:rsid w:val="00FF00AD"/>
    <w:rsid w:val="00F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8" type="connector" idref="#_x0000_s1100"/>
        <o:r id="V:Rule9" type="connector" idref="#_x0000_s1102"/>
        <o:r id="V:Rule10" type="connector" idref="#_x0000_s1101"/>
        <o:r id="V:Rule11" type="connector" idref="#_x0000_s1099"/>
        <o:r id="V:Rule12" type="connector" idref="#_x0000_s1098"/>
        <o:r id="V:Rule13" type="connector" idref="#_x0000_s1103"/>
        <o:r id="V:Rule14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E1"/>
  </w:style>
  <w:style w:type="paragraph" w:styleId="1">
    <w:name w:val="heading 1"/>
    <w:basedOn w:val="a"/>
    <w:next w:val="a"/>
    <w:link w:val="10"/>
    <w:uiPriority w:val="9"/>
    <w:qFormat/>
    <w:rsid w:val="005D2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711D9"/>
    <w:pPr>
      <w:keepNext/>
      <w:spacing w:before="120" w:after="120" w:line="360" w:lineRule="auto"/>
      <w:ind w:firstLine="567"/>
      <w:jc w:val="both"/>
      <w:outlineLvl w:val="2"/>
    </w:pPr>
    <w:rPr>
      <w:rFonts w:ascii="Times New Roman" w:eastAsia="Times New Roman" w:hAnsi="Times New Roman" w:cs="Arial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11D9"/>
    <w:rPr>
      <w:rFonts w:ascii="Times New Roman" w:eastAsia="Times New Roman" w:hAnsi="Times New Roman" w:cs="Arial"/>
      <w:bCs/>
      <w:sz w:val="28"/>
      <w:szCs w:val="26"/>
      <w:lang w:eastAsia="ru-RU"/>
    </w:rPr>
  </w:style>
  <w:style w:type="table" w:styleId="a3">
    <w:name w:val="Table Grid"/>
    <w:basedOn w:val="a1"/>
    <w:uiPriority w:val="59"/>
    <w:rsid w:val="009711D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711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9711D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3766"/>
  </w:style>
  <w:style w:type="paragraph" w:styleId="a8">
    <w:name w:val="footer"/>
    <w:basedOn w:val="a"/>
    <w:link w:val="a9"/>
    <w:uiPriority w:val="99"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3766"/>
  </w:style>
  <w:style w:type="character" w:customStyle="1" w:styleId="10">
    <w:name w:val="Заголовок 1 Знак"/>
    <w:basedOn w:val="a0"/>
    <w:link w:val="1"/>
    <w:uiPriority w:val="9"/>
    <w:rsid w:val="005D2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2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5D2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Обычный 1"/>
    <w:basedOn w:val="a"/>
    <w:rsid w:val="00743F53"/>
    <w:pPr>
      <w:spacing w:before="80"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81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247D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AF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1914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D17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EE7460"/>
  </w:style>
  <w:style w:type="paragraph" w:customStyle="1" w:styleId="Default">
    <w:name w:val="Default"/>
    <w:rsid w:val="00FF0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E944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E94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2BBF7-78BF-4F0C-A2AA-5F3B5526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13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2017-09-28T12:59:00Z</dcterms:created>
  <dcterms:modified xsi:type="dcterms:W3CDTF">2017-09-29T09:15:00Z</dcterms:modified>
</cp:coreProperties>
</file>