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Министерство образования науки</w:t>
      </w:r>
      <w:r>
        <w:rPr>
          <w:sz w:val="28"/>
          <w:szCs w:val="28"/>
        </w:rPr>
        <w:t xml:space="preserve"> и высшего </w:t>
      </w:r>
      <w:r w:rsidRPr="00581D20">
        <w:rPr>
          <w:sz w:val="28"/>
          <w:szCs w:val="28"/>
        </w:rPr>
        <w:t>Российской Федерации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высшего образования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«Волгоградский государственный технический университет»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Факультет экономики и управления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Кафедра «Экономики и управления»</w:t>
      </w: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Default="00FB4295" w:rsidP="00FB429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предприятия</w:t>
      </w:r>
    </w:p>
    <w:p w:rsidR="00FB4295" w:rsidRPr="00581D20" w:rsidRDefault="00FB4295" w:rsidP="00FB4295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Методические указания и задания по выполнению контрольной работы</w:t>
      </w:r>
    </w:p>
    <w:p w:rsidR="00FB4295" w:rsidRPr="003C1762" w:rsidRDefault="00FB4295" w:rsidP="00FB4295">
      <w:pPr>
        <w:spacing w:line="360" w:lineRule="auto"/>
        <w:jc w:val="center"/>
        <w:rPr>
          <w:sz w:val="28"/>
          <w:szCs w:val="28"/>
        </w:rPr>
      </w:pPr>
      <w:r w:rsidRPr="003C1762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 xml:space="preserve">01 </w:t>
      </w:r>
      <w:r w:rsidRPr="003C1762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3C1762">
        <w:rPr>
          <w:sz w:val="28"/>
          <w:szCs w:val="28"/>
        </w:rPr>
        <w:t xml:space="preserve">» </w:t>
      </w:r>
    </w:p>
    <w:p w:rsidR="00FB4295" w:rsidRDefault="00FB4295" w:rsidP="00FB4295">
      <w:pPr>
        <w:spacing w:line="360" w:lineRule="auto"/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Профиль подготовки «</w:t>
      </w:r>
      <w:r>
        <w:rPr>
          <w:sz w:val="28"/>
          <w:szCs w:val="28"/>
        </w:rPr>
        <w:t>Экономика предприятий и организаций</w:t>
      </w:r>
      <w:r w:rsidRPr="007522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B4295" w:rsidRPr="003C1762" w:rsidRDefault="00FB4295" w:rsidP="00FB42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 -  бакалавр</w:t>
      </w: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FB4295" w:rsidRPr="00581D20" w:rsidRDefault="00FB4295" w:rsidP="00FB4295">
      <w:pPr>
        <w:jc w:val="both"/>
        <w:rPr>
          <w:sz w:val="28"/>
          <w:szCs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Волгоград 201</w:t>
      </w:r>
      <w:r w:rsidR="00FB4295">
        <w:rPr>
          <w:snapToGrid w:val="0"/>
          <w:sz w:val="28"/>
        </w:rPr>
        <w:t>8</w:t>
      </w: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rPr>
          <w:sz w:val="28"/>
          <w:szCs w:val="28"/>
        </w:rPr>
      </w:pPr>
      <w:r w:rsidRPr="00F3682A">
        <w:rPr>
          <w:sz w:val="28"/>
          <w:szCs w:val="28"/>
        </w:rPr>
        <w:lastRenderedPageBreak/>
        <w:t xml:space="preserve">Методические указания  рассмотрены на заседании кафедры ЭУ </w:t>
      </w:r>
    </w:p>
    <w:p w:rsidR="00D94692" w:rsidRPr="00F3682A" w:rsidRDefault="00D94692" w:rsidP="00D94692">
      <w:pPr>
        <w:rPr>
          <w:sz w:val="28"/>
          <w:szCs w:val="28"/>
        </w:rPr>
      </w:pPr>
      <w:r w:rsidRPr="00F3682A">
        <w:rPr>
          <w:sz w:val="28"/>
          <w:szCs w:val="28"/>
        </w:rPr>
        <w:t xml:space="preserve">от </w:t>
      </w:r>
      <w:r>
        <w:rPr>
          <w:rFonts w:eastAsia="TimesNewRoman"/>
          <w:sz w:val="28"/>
          <w:szCs w:val="28"/>
        </w:rPr>
        <w:t>«30</w:t>
      </w:r>
      <w:r w:rsidRPr="00F3682A">
        <w:rPr>
          <w:rFonts w:eastAsia="TimesNewRoman"/>
          <w:sz w:val="28"/>
          <w:szCs w:val="28"/>
        </w:rPr>
        <w:t xml:space="preserve">»  </w:t>
      </w:r>
      <w:r>
        <w:rPr>
          <w:rFonts w:eastAsia="TimesNewRoman"/>
          <w:sz w:val="28"/>
          <w:szCs w:val="28"/>
        </w:rPr>
        <w:t>августа</w:t>
      </w:r>
      <w:r w:rsidR="008436D6">
        <w:rPr>
          <w:rFonts w:eastAsia="TimesNewRoman"/>
          <w:sz w:val="28"/>
          <w:szCs w:val="28"/>
        </w:rPr>
        <w:t xml:space="preserve">  2018</w:t>
      </w:r>
      <w:r>
        <w:rPr>
          <w:rFonts w:eastAsia="TimesNewRoman"/>
          <w:sz w:val="28"/>
          <w:szCs w:val="28"/>
        </w:rPr>
        <w:t xml:space="preserve"> г. протокол № 8 и рекомендованы к использованию</w:t>
      </w:r>
      <w:r w:rsidRPr="00F3682A">
        <w:rPr>
          <w:rFonts w:eastAsia="TimesNewRoman"/>
          <w:sz w:val="28"/>
          <w:szCs w:val="28"/>
        </w:rPr>
        <w:t>.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Default="00D94692" w:rsidP="00D94692">
      <w:pPr>
        <w:jc w:val="both"/>
        <w:rPr>
          <w:bCs/>
          <w:sz w:val="28"/>
          <w:szCs w:val="28"/>
        </w:rPr>
      </w:pPr>
    </w:p>
    <w:p w:rsidR="00D94692" w:rsidRPr="00531B0B" w:rsidRDefault="00D94692" w:rsidP="00D94692">
      <w:pPr>
        <w:ind w:left="1445"/>
        <w:jc w:val="right"/>
        <w:rPr>
          <w:rFonts w:eastAsia="TimesNew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31B0B">
        <w:rPr>
          <w:sz w:val="28"/>
          <w:szCs w:val="28"/>
        </w:rPr>
        <w:t>Заведующая кафедрой</w:t>
      </w:r>
    </w:p>
    <w:p w:rsidR="00D94692" w:rsidRPr="00F3682A" w:rsidRDefault="00D94692" w:rsidP="00D94692">
      <w:pPr>
        <w:jc w:val="right"/>
        <w:rPr>
          <w:bCs/>
          <w:sz w:val="28"/>
          <w:szCs w:val="28"/>
        </w:rPr>
      </w:pPr>
      <w:r w:rsidRPr="00531B0B">
        <w:rPr>
          <w:sz w:val="28"/>
          <w:szCs w:val="28"/>
        </w:rPr>
        <w:t>_____________ Г.С. Мерзликина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8436D6" w:rsidP="00D94692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Планирование на предприятии</w:t>
      </w:r>
      <w:r w:rsidR="00D94692" w:rsidRPr="00F3682A">
        <w:rPr>
          <w:sz w:val="28"/>
          <w:szCs w:val="28"/>
        </w:rPr>
        <w:t xml:space="preserve">: метод. указ. / сост. </w:t>
      </w:r>
      <w:r w:rsidR="00D94692">
        <w:rPr>
          <w:sz w:val="28"/>
          <w:szCs w:val="28"/>
        </w:rPr>
        <w:t>Н. В. Аникеева</w:t>
      </w:r>
      <w:r w:rsidR="00D94692" w:rsidRPr="00F3682A">
        <w:rPr>
          <w:sz w:val="28"/>
          <w:szCs w:val="28"/>
        </w:rPr>
        <w:t>; Волгоград. г</w:t>
      </w:r>
      <w:r>
        <w:rPr>
          <w:sz w:val="28"/>
          <w:szCs w:val="28"/>
        </w:rPr>
        <w:t>ос. тех. ун-т. - Волгоград, 2018</w:t>
      </w:r>
      <w:r w:rsidR="00D94692" w:rsidRPr="00F3682A">
        <w:rPr>
          <w:sz w:val="28"/>
          <w:szCs w:val="28"/>
        </w:rPr>
        <w:t>.</w:t>
      </w: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jc w:val="both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firstLine="720"/>
        <w:jc w:val="both"/>
        <w:rPr>
          <w:bCs/>
          <w:sz w:val="28"/>
          <w:szCs w:val="28"/>
        </w:rPr>
      </w:pPr>
      <w:r w:rsidRPr="00F3682A">
        <w:rPr>
          <w:sz w:val="28"/>
          <w:szCs w:val="28"/>
        </w:rPr>
        <w:t xml:space="preserve">Содержат рекомендации по выполнению </w:t>
      </w:r>
      <w:r>
        <w:rPr>
          <w:sz w:val="28"/>
          <w:szCs w:val="28"/>
        </w:rPr>
        <w:t>самостоятельной</w:t>
      </w:r>
      <w:r w:rsidRPr="00F3682A">
        <w:rPr>
          <w:sz w:val="28"/>
          <w:szCs w:val="28"/>
        </w:rPr>
        <w:t xml:space="preserve"> работы по курсу «</w:t>
      </w:r>
      <w:r w:rsidR="008436D6">
        <w:rPr>
          <w:color w:val="000000"/>
          <w:sz w:val="28"/>
          <w:szCs w:val="28"/>
        </w:rPr>
        <w:t>Планирование на предприятии</w:t>
      </w:r>
      <w:r w:rsidRPr="00F3682A">
        <w:rPr>
          <w:sz w:val="28"/>
          <w:szCs w:val="28"/>
        </w:rPr>
        <w:t>».</w:t>
      </w: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ind w:left="283"/>
        <w:rPr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p w:rsidR="00D94692" w:rsidRPr="00F3682A" w:rsidRDefault="00D94692" w:rsidP="00D94692">
      <w:pPr>
        <w:spacing w:after="120"/>
        <w:rPr>
          <w:b/>
          <w:bCs/>
          <w:sz w:val="28"/>
          <w:szCs w:val="2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94692" w:rsidRPr="00F3682A" w:rsidTr="00C23939">
        <w:tc>
          <w:tcPr>
            <w:tcW w:w="5066" w:type="dxa"/>
          </w:tcPr>
          <w:p w:rsidR="00D94692" w:rsidRPr="00F3682A" w:rsidRDefault="00D94692" w:rsidP="00C2393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94692" w:rsidRPr="00F3682A" w:rsidTr="00C23939">
        <w:tc>
          <w:tcPr>
            <w:tcW w:w="5066" w:type="dxa"/>
          </w:tcPr>
          <w:p w:rsidR="00D94692" w:rsidRPr="00F3682A" w:rsidRDefault="00D94692" w:rsidP="00C2393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F3682A">
              <w:rPr>
                <w:sz w:val="28"/>
                <w:szCs w:val="28"/>
              </w:rPr>
              <w:t>Волгоградский государственный</w:t>
            </w:r>
          </w:p>
          <w:p w:rsidR="00D94692" w:rsidRPr="00F3682A" w:rsidRDefault="008436D6" w:rsidP="00C2393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университет, 2018</w:t>
            </w: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  <w:p w:rsidR="00D94692" w:rsidRPr="00F3682A" w:rsidRDefault="00D94692" w:rsidP="00C23939">
            <w:pPr>
              <w:rPr>
                <w:bCs/>
                <w:sz w:val="28"/>
                <w:szCs w:val="28"/>
              </w:rPr>
            </w:pPr>
          </w:p>
        </w:tc>
      </w:tr>
    </w:tbl>
    <w:p w:rsidR="00D94692" w:rsidRDefault="00D94692" w:rsidP="00D94692">
      <w:pPr>
        <w:jc w:val="both"/>
        <w:rPr>
          <w:snapToGrid w:val="0"/>
          <w:sz w:val="28"/>
        </w:rPr>
      </w:pPr>
    </w:p>
    <w:p w:rsidR="00D94692" w:rsidRDefault="00D94692" w:rsidP="00D94692">
      <w:pPr>
        <w:jc w:val="center"/>
        <w:rPr>
          <w:b/>
          <w:snapToGrid w:val="0"/>
          <w:sz w:val="28"/>
        </w:rPr>
      </w:pPr>
      <w:r w:rsidRPr="006D7781">
        <w:rPr>
          <w:b/>
          <w:snapToGrid w:val="0"/>
          <w:sz w:val="28"/>
        </w:rPr>
        <w:lastRenderedPageBreak/>
        <w:t>С О Д Е Р Ж А Н И Е</w:t>
      </w:r>
    </w:p>
    <w:p w:rsidR="00D94692" w:rsidRPr="006D7781" w:rsidRDefault="00D94692" w:rsidP="00D94692">
      <w:pPr>
        <w:jc w:val="both"/>
        <w:rPr>
          <w:b/>
          <w:snapToGrid w:val="0"/>
          <w:sz w:val="28"/>
        </w:rPr>
      </w:pPr>
      <w:r w:rsidRPr="006D7781">
        <w:rPr>
          <w:b/>
          <w:snapToGrid w:val="0"/>
          <w:sz w:val="28"/>
        </w:rPr>
        <w:t>Введение</w:t>
      </w:r>
      <w:r>
        <w:rPr>
          <w:b/>
          <w:snapToGrid w:val="0"/>
          <w:sz w:val="28"/>
        </w:rPr>
        <w:t xml:space="preserve">                                                                                                          4</w:t>
      </w:r>
    </w:p>
    <w:p w:rsidR="00D94692" w:rsidRDefault="00D94692" w:rsidP="00D94692">
      <w:pPr>
        <w:jc w:val="both"/>
        <w:rPr>
          <w:snapToGrid w:val="0"/>
          <w:sz w:val="28"/>
        </w:rPr>
      </w:pPr>
    </w:p>
    <w:p w:rsidR="00D94692" w:rsidRDefault="00D94692" w:rsidP="00D9469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</w:t>
      </w:r>
    </w:p>
    <w:p w:rsidR="00D94692" w:rsidRDefault="00D94692" w:rsidP="00D94692">
      <w:pPr>
        <w:ind w:left="360"/>
        <w:rPr>
          <w:b/>
          <w:sz w:val="28"/>
          <w:szCs w:val="28"/>
        </w:rPr>
      </w:pPr>
      <w:r w:rsidRPr="007428D7">
        <w:rPr>
          <w:b/>
          <w:sz w:val="28"/>
          <w:szCs w:val="28"/>
        </w:rPr>
        <w:t xml:space="preserve"> в период экзаменационной сессии и количество часов для </w:t>
      </w:r>
    </w:p>
    <w:p w:rsidR="00D94692" w:rsidRDefault="00D94692" w:rsidP="00D94692">
      <w:pPr>
        <w:ind w:left="360"/>
        <w:rPr>
          <w:b/>
          <w:sz w:val="28"/>
          <w:szCs w:val="28"/>
        </w:rPr>
      </w:pPr>
      <w:r w:rsidRPr="007428D7">
        <w:rPr>
          <w:b/>
          <w:sz w:val="28"/>
          <w:szCs w:val="28"/>
        </w:rPr>
        <w:t>заочно-сокращенного срока обучения</w:t>
      </w:r>
      <w:r>
        <w:rPr>
          <w:b/>
          <w:sz w:val="28"/>
          <w:szCs w:val="28"/>
        </w:rPr>
        <w:t>.                                                6</w:t>
      </w: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 xml:space="preserve">Рекомендации по изучению материала и выполнению </w:t>
      </w:r>
      <w:r>
        <w:rPr>
          <w:b/>
          <w:snapToGrid w:val="0"/>
          <w:sz w:val="28"/>
        </w:rPr>
        <w:t xml:space="preserve">семестровой </w:t>
      </w:r>
      <w:r w:rsidRPr="00F432F0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>.                                                                                                      7</w:t>
      </w:r>
    </w:p>
    <w:p w:rsidR="00D94692" w:rsidRDefault="00D94692" w:rsidP="00D94692">
      <w:pPr>
        <w:ind w:left="360"/>
        <w:jc w:val="both"/>
        <w:rPr>
          <w:b/>
          <w:sz w:val="28"/>
          <w:szCs w:val="28"/>
        </w:rPr>
      </w:pPr>
    </w:p>
    <w:p w:rsidR="00D94692" w:rsidRPr="00A04A75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z w:val="28"/>
          <w:szCs w:val="28"/>
        </w:rPr>
        <w:t>3.</w:t>
      </w:r>
      <w:r w:rsidRPr="006D7781">
        <w:rPr>
          <w:b/>
          <w:sz w:val="28"/>
        </w:rPr>
        <w:t xml:space="preserve"> </w:t>
      </w:r>
      <w:r w:rsidRPr="00A04A75">
        <w:rPr>
          <w:b/>
          <w:sz w:val="28"/>
        </w:rPr>
        <w:t xml:space="preserve">Рекомендации по оформлению </w:t>
      </w:r>
      <w:r>
        <w:rPr>
          <w:b/>
          <w:sz w:val="28"/>
        </w:rPr>
        <w:t xml:space="preserve">семестровой </w:t>
      </w:r>
      <w:r w:rsidRPr="00A04A75">
        <w:rPr>
          <w:b/>
          <w:sz w:val="28"/>
        </w:rPr>
        <w:t>работы</w:t>
      </w:r>
      <w:r>
        <w:rPr>
          <w:b/>
          <w:sz w:val="28"/>
        </w:rPr>
        <w:t xml:space="preserve">                   8</w:t>
      </w:r>
    </w:p>
    <w:p w:rsidR="00D94692" w:rsidRDefault="00D94692" w:rsidP="00D94692">
      <w:pPr>
        <w:ind w:left="360"/>
        <w:rPr>
          <w:b/>
          <w:sz w:val="28"/>
          <w:szCs w:val="28"/>
        </w:rPr>
      </w:pPr>
    </w:p>
    <w:p w:rsidR="00D94692" w:rsidRDefault="00D94692" w:rsidP="00D9469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D7781">
        <w:rPr>
          <w:b/>
          <w:snapToGrid w:val="0"/>
          <w:sz w:val="28"/>
        </w:rPr>
        <w:t xml:space="preserve"> </w:t>
      </w:r>
      <w:r w:rsidRPr="00D83678">
        <w:rPr>
          <w:b/>
          <w:snapToGrid w:val="0"/>
          <w:sz w:val="28"/>
        </w:rPr>
        <w:t xml:space="preserve">Выбор </w:t>
      </w:r>
      <w:r>
        <w:rPr>
          <w:b/>
          <w:snapToGrid w:val="0"/>
          <w:sz w:val="28"/>
        </w:rPr>
        <w:t xml:space="preserve">тем семестровых </w:t>
      </w:r>
      <w:r w:rsidRPr="00D83678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 xml:space="preserve"> по вариантам                            9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5.</w:t>
      </w:r>
      <w:r w:rsidRPr="006D7781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 xml:space="preserve">Темы семестровой </w:t>
      </w:r>
      <w:r w:rsidRPr="00DC1F41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 xml:space="preserve">                                                               9</w:t>
      </w:r>
    </w:p>
    <w:p w:rsidR="00D94692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</w:t>
      </w:r>
    </w:p>
    <w:p w:rsidR="00D94692" w:rsidRPr="006D7781" w:rsidRDefault="00D94692" w:rsidP="00D94692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Литература                                                                                               10</w:t>
      </w: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                    </w:t>
      </w: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</w:p>
    <w:p w:rsidR="00D94692" w:rsidRDefault="00D94692" w:rsidP="00D94692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lastRenderedPageBreak/>
        <w:t>ВВЕДЕНИЕ</w:t>
      </w:r>
    </w:p>
    <w:p w:rsidR="00D94692" w:rsidRDefault="00D94692" w:rsidP="00D94692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соответствии с учебным планом студенты специальности </w:t>
      </w:r>
      <w:r>
        <w:rPr>
          <w:sz w:val="28"/>
          <w:szCs w:val="28"/>
        </w:rPr>
        <w:t>38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464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napToGrid w:val="0"/>
          <w:sz w:val="28"/>
        </w:rPr>
        <w:t xml:space="preserve"> «</w:t>
      </w:r>
      <w:r w:rsidRPr="004C4659">
        <w:rPr>
          <w:snapToGrid w:val="0"/>
          <w:sz w:val="28"/>
        </w:rPr>
        <w:t>Экономика</w:t>
      </w:r>
      <w:r>
        <w:rPr>
          <w:snapToGrid w:val="0"/>
          <w:sz w:val="28"/>
        </w:rPr>
        <w:t>»</w:t>
      </w:r>
      <w:r w:rsidRPr="004C4659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изучают дисциплину «</w:t>
      </w:r>
      <w:r w:rsidR="008436D6">
        <w:rPr>
          <w:color w:val="000000"/>
          <w:sz w:val="28"/>
          <w:szCs w:val="28"/>
        </w:rPr>
        <w:t>Планирование на предприятии</w:t>
      </w:r>
      <w:r>
        <w:rPr>
          <w:snapToGrid w:val="0"/>
          <w:sz w:val="28"/>
        </w:rPr>
        <w:t>».</w:t>
      </w:r>
    </w:p>
    <w:p w:rsidR="00D94692" w:rsidRPr="00C57272" w:rsidRDefault="00D94692" w:rsidP="00D94692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="008436D6">
        <w:rPr>
          <w:color w:val="000000"/>
          <w:sz w:val="28"/>
          <w:szCs w:val="28"/>
        </w:rPr>
        <w:t>Планирование на предприятии</w:t>
      </w:r>
      <w:r>
        <w:rPr>
          <w:sz w:val="28"/>
          <w:szCs w:val="28"/>
        </w:rPr>
        <w:t>» связана со следующими дисциплинами: «Мировая экономика», «Внешняя экономическая деятельность», «Экономическая теория» и др.</w:t>
      </w:r>
    </w:p>
    <w:p w:rsidR="008436D6" w:rsidRPr="00C33A14" w:rsidRDefault="00D94692" w:rsidP="008436D6">
      <w:pPr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C33A14">
        <w:rPr>
          <w:snapToGrid w:val="0"/>
          <w:sz w:val="28"/>
          <w:szCs w:val="28"/>
        </w:rPr>
        <w:t>Основная цель курса –</w:t>
      </w:r>
      <w:r w:rsidR="008436D6">
        <w:rPr>
          <w:snapToGrid w:val="0"/>
          <w:sz w:val="28"/>
          <w:szCs w:val="28"/>
        </w:rPr>
        <w:t>овладение будущими специалистами в области экономики основами бизнес планирования для дальнейшего использования полученных знаний и навыков в управлении хозяйственными системами разного уровня.</w:t>
      </w:r>
      <w:r w:rsidR="008436D6" w:rsidRPr="00C33A14">
        <w:rPr>
          <w:sz w:val="28"/>
          <w:szCs w:val="28"/>
        </w:rPr>
        <w:t xml:space="preserve"> </w:t>
      </w:r>
      <w:r w:rsidR="008436D6" w:rsidRPr="00C33A14">
        <w:rPr>
          <w:snapToGrid w:val="0"/>
          <w:sz w:val="28"/>
          <w:szCs w:val="28"/>
        </w:rPr>
        <w:t xml:space="preserve">В курсе рассматриваются </w:t>
      </w:r>
      <w:r w:rsidR="008436D6">
        <w:rPr>
          <w:snapToGrid w:val="0"/>
          <w:sz w:val="28"/>
          <w:szCs w:val="28"/>
        </w:rPr>
        <w:t>принципы инструменты бизнес планирования, обеспечивающие высокую конкурентоспособность предприятия даже в условиях самой неблагоприятной рыночной среды.</w:t>
      </w:r>
    </w:p>
    <w:p w:rsidR="008436D6" w:rsidRDefault="008436D6" w:rsidP="008436D6">
      <w:pPr>
        <w:pStyle w:val="a3"/>
        <w:ind w:firstLine="540"/>
        <w:rPr>
          <w:szCs w:val="28"/>
        </w:rPr>
      </w:pPr>
      <w:r>
        <w:rPr>
          <w:snapToGrid w:val="0"/>
        </w:rPr>
        <w:t>Задачами курса являются  овладение теоретическими знаниями в области организации и технологии бизнес планирования, овладение практическими навыками решения прикладных задач в планировании деятельности.</w:t>
      </w:r>
      <w:r>
        <w:t xml:space="preserve"> По окончании пройденного курса </w:t>
      </w:r>
      <w:r>
        <w:rPr>
          <w:snapToGrid w:val="0"/>
          <w:szCs w:val="28"/>
        </w:rPr>
        <w:t>с</w:t>
      </w:r>
      <w:r w:rsidRPr="00842DFD">
        <w:rPr>
          <w:snapToGrid w:val="0"/>
          <w:szCs w:val="28"/>
        </w:rPr>
        <w:t xml:space="preserve">тудент должен знать </w:t>
      </w:r>
      <w:r>
        <w:rPr>
          <w:snapToGrid w:val="0"/>
          <w:szCs w:val="28"/>
        </w:rPr>
        <w:t xml:space="preserve">не только </w:t>
      </w:r>
      <w:r w:rsidRPr="00842DFD">
        <w:rPr>
          <w:snapToGrid w:val="0"/>
          <w:szCs w:val="28"/>
        </w:rPr>
        <w:t>основ</w:t>
      </w:r>
      <w:r>
        <w:rPr>
          <w:snapToGrid w:val="0"/>
          <w:szCs w:val="28"/>
        </w:rPr>
        <w:t>ы бизнес планирования</w:t>
      </w:r>
      <w:r w:rsidRPr="00842DFD">
        <w:rPr>
          <w:snapToGrid w:val="0"/>
          <w:szCs w:val="28"/>
        </w:rPr>
        <w:t>, связанные с формированием новых подходов к управлению пред</w:t>
      </w:r>
      <w:r>
        <w:rPr>
          <w:snapToGrid w:val="0"/>
          <w:szCs w:val="28"/>
        </w:rPr>
        <w:t xml:space="preserve">приятием, но </w:t>
      </w:r>
      <w:r>
        <w:rPr>
          <w:szCs w:val="28"/>
        </w:rPr>
        <w:t xml:space="preserve"> понимать и адекватно оценивать современную экономическую ситуацию на предприятии, уметь  анализировать современные проблемы в области бизнеса , принимать экономически грамотные решения о перспективах развития предприятия в современных условиях, а также определить совокупность применяемых методик для формирования прогрессивных систем управления хозяйствующим субъектом.</w:t>
      </w: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widowControl w:val="0"/>
        <w:ind w:firstLine="840"/>
        <w:jc w:val="center"/>
        <w:outlineLvl w:val="0"/>
        <w:rPr>
          <w:sz w:val="28"/>
        </w:rPr>
      </w:pPr>
    </w:p>
    <w:p w:rsidR="00D94692" w:rsidRDefault="00D94692" w:rsidP="00D94692">
      <w:pPr>
        <w:ind w:firstLine="900"/>
        <w:jc w:val="center"/>
        <w:rPr>
          <w:b/>
          <w:sz w:val="28"/>
          <w:szCs w:val="28"/>
        </w:rPr>
      </w:pPr>
      <w:r w:rsidRPr="00BF6CF7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Т</w:t>
      </w:r>
      <w:r w:rsidRPr="007428D7">
        <w:rPr>
          <w:b/>
          <w:sz w:val="28"/>
          <w:szCs w:val="28"/>
        </w:rPr>
        <w:t>ематический план лекционных и практических занятий в период экзаменационной сессии и количество часов для заочно-сокращенного срока обучения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</w:t>
      </w:r>
      <w:r w:rsidRPr="007428D7">
        <w:rPr>
          <w:b/>
          <w:sz w:val="28"/>
          <w:szCs w:val="28"/>
        </w:rPr>
        <w:t>до начала экзаменационной сессии</w:t>
      </w:r>
      <w:r>
        <w:rPr>
          <w:sz w:val="28"/>
          <w:szCs w:val="28"/>
        </w:rPr>
        <w:t>.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период экзаменационной сессии, студенты прослушивают лекционный курс и сдают дифференцироваанный зачет.</w:t>
      </w:r>
    </w:p>
    <w:p w:rsidR="00D94692" w:rsidRDefault="00D94692" w:rsidP="00D9469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дифференцироваанному зачету допускаются студенты, выполнившие в полном объеме задания в период сессии, а также имеющие на руках зачетную контрольную работу.</w:t>
      </w:r>
    </w:p>
    <w:p w:rsidR="00D94692" w:rsidRDefault="00D94692" w:rsidP="00D94692">
      <w:pPr>
        <w:jc w:val="both"/>
        <w:rPr>
          <w:caps/>
          <w:sz w:val="28"/>
        </w:rPr>
      </w:pPr>
    </w:p>
    <w:p w:rsidR="00D94692" w:rsidRPr="00D72CBC" w:rsidRDefault="00D94692" w:rsidP="00D94692">
      <w:pPr>
        <w:tabs>
          <w:tab w:val="left" w:pos="567"/>
          <w:tab w:val="left" w:pos="851"/>
          <w:tab w:val="left" w:pos="1276"/>
          <w:tab w:val="left" w:pos="11482"/>
          <w:tab w:val="left" w:pos="11766"/>
        </w:tabs>
        <w:jc w:val="both"/>
        <w:rPr>
          <w:sz w:val="28"/>
          <w:szCs w:val="28"/>
        </w:rPr>
      </w:pPr>
      <w:r>
        <w:rPr>
          <w:caps/>
          <w:sz w:val="28"/>
        </w:rPr>
        <w:t>Т</w:t>
      </w:r>
      <w:r>
        <w:rPr>
          <w:sz w:val="28"/>
          <w:szCs w:val="28"/>
        </w:rPr>
        <w:t>аблица</w:t>
      </w:r>
      <w:r>
        <w:rPr>
          <w:caps/>
          <w:sz w:val="28"/>
        </w:rPr>
        <w:t xml:space="preserve"> 1.1.</w:t>
      </w:r>
      <w:r w:rsidRPr="007428D7">
        <w:rPr>
          <w:b/>
          <w:sz w:val="28"/>
          <w:szCs w:val="28"/>
        </w:rPr>
        <w:t>Примерный тематический план лекционных в период экзаменационной сессии и количество часов для заочно-сокращенного срока обучения</w:t>
      </w:r>
      <w:r w:rsidRPr="00D02C48">
        <w:rPr>
          <w:sz w:val="28"/>
          <w:szCs w:val="28"/>
        </w:rPr>
        <w:t xml:space="preserve"> </w:t>
      </w: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2"/>
        <w:gridCol w:w="708"/>
        <w:gridCol w:w="709"/>
        <w:gridCol w:w="851"/>
        <w:gridCol w:w="849"/>
        <w:gridCol w:w="852"/>
        <w:gridCol w:w="850"/>
      </w:tblGrid>
      <w:tr w:rsidR="00D94692" w:rsidRPr="004A45E9" w:rsidTr="00301B8E">
        <w:tc>
          <w:tcPr>
            <w:tcW w:w="709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236F8A">
              <w:rPr>
                <w:sz w:val="22"/>
                <w:szCs w:val="22"/>
              </w:rPr>
              <w:t>Номер темы и/или раздела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236F8A">
              <w:rPr>
                <w:sz w:val="22"/>
                <w:szCs w:val="22"/>
              </w:rPr>
              <w:t>Наименование темы, раздела и вопросов, изучаемых на занятиях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236F8A">
              <w:rPr>
                <w:sz w:val="22"/>
                <w:szCs w:val="22"/>
              </w:rPr>
              <w:t>Кол-во часов, отводимых на занятия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  <w:r w:rsidRPr="00236F8A">
              <w:rPr>
                <w:sz w:val="22"/>
                <w:szCs w:val="22"/>
              </w:rPr>
              <w:t>Форма контроля</w:t>
            </w:r>
          </w:p>
        </w:tc>
      </w:tr>
      <w:tr w:rsidR="00D94692" w:rsidRPr="004A45E9" w:rsidTr="00301B8E">
        <w:tc>
          <w:tcPr>
            <w:tcW w:w="709" w:type="dxa"/>
            <w:vMerge/>
            <w:shd w:val="clear" w:color="auto" w:fill="auto"/>
          </w:tcPr>
          <w:p w:rsidR="00D94692" w:rsidRPr="0013742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4112" w:type="dxa"/>
            <w:vMerge/>
            <w:shd w:val="clear" w:color="auto" w:fill="auto"/>
          </w:tcPr>
          <w:p w:rsidR="00D94692" w:rsidRPr="0013742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</w:pPr>
          </w:p>
        </w:tc>
        <w:tc>
          <w:tcPr>
            <w:tcW w:w="708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Лекционного типа</w:t>
            </w:r>
          </w:p>
        </w:tc>
        <w:tc>
          <w:tcPr>
            <w:tcW w:w="709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Лабораторные работы</w:t>
            </w:r>
          </w:p>
        </w:tc>
        <w:tc>
          <w:tcPr>
            <w:tcW w:w="851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Практические занятия (семинары, коллоквиумы и т.д.)</w:t>
            </w:r>
          </w:p>
        </w:tc>
        <w:tc>
          <w:tcPr>
            <w:tcW w:w="849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Консультации</w:t>
            </w:r>
          </w:p>
        </w:tc>
        <w:tc>
          <w:tcPr>
            <w:tcW w:w="852" w:type="dxa"/>
            <w:shd w:val="clear" w:color="auto" w:fill="auto"/>
          </w:tcPr>
          <w:p w:rsidR="00D94692" w:rsidRPr="00236F8A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Cs w:val="20"/>
              </w:rPr>
            </w:pPr>
            <w:r w:rsidRPr="00236F8A">
              <w:rPr>
                <w:szCs w:val="20"/>
              </w:rPr>
              <w:t>Самостоятельная работа</w:t>
            </w:r>
          </w:p>
        </w:tc>
        <w:tc>
          <w:tcPr>
            <w:tcW w:w="850" w:type="dxa"/>
            <w:vMerge/>
            <w:shd w:val="clear" w:color="auto" w:fill="auto"/>
          </w:tcPr>
          <w:p w:rsidR="00D94692" w:rsidRPr="004A45E9" w:rsidRDefault="00D94692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jc w:val="both"/>
              <w:rPr>
                <w:sz w:val="28"/>
                <w:szCs w:val="28"/>
              </w:rPr>
            </w:pP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44"/>
        </w:trPr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1.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</w:tcPr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Понятие бизнеса, его участники. Цели бизнес-планирования, его особенности.</w:t>
            </w:r>
          </w:p>
        </w:tc>
        <w:tc>
          <w:tcPr>
            <w:tcW w:w="708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0,5</w:t>
            </w:r>
          </w:p>
        </w:tc>
        <w:tc>
          <w:tcPr>
            <w:tcW w:w="849" w:type="dxa"/>
          </w:tcPr>
          <w:p w:rsidR="00301B8E" w:rsidRPr="00301B8E" w:rsidRDefault="00301B8E" w:rsidP="00C23939">
            <w:pPr>
              <w:tabs>
                <w:tab w:val="left" w:pos="567"/>
                <w:tab w:val="left" w:pos="851"/>
                <w:tab w:val="left" w:pos="1276"/>
                <w:tab w:val="left" w:pos="11482"/>
                <w:tab w:val="left" w:pos="11766"/>
              </w:tabs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Кр., Зд,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54"/>
        </w:trPr>
        <w:tc>
          <w:tcPr>
            <w:tcW w:w="709" w:type="dxa"/>
            <w:tcBorders>
              <w:bottom w:val="single" w:sz="6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2.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:rsidR="00301B8E" w:rsidRPr="00E8516E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E8516E">
              <w:rPr>
                <w:sz w:val="20"/>
                <w:szCs w:val="20"/>
              </w:rPr>
              <w:t>Бизнес как система.</w:t>
            </w:r>
          </w:p>
          <w:p w:rsidR="00301B8E" w:rsidRPr="00E8516E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E8516E">
              <w:rPr>
                <w:sz w:val="20"/>
                <w:szCs w:val="20"/>
              </w:rPr>
              <w:t>Функции бизнес-планирования.</w:t>
            </w:r>
          </w:p>
          <w:p w:rsidR="00301B8E" w:rsidRPr="0034254C" w:rsidRDefault="00301B8E" w:rsidP="00301B8E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E8516E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Особенности составления бизнес-плана. Краткая методика составления бизнес-плана. Отличие бизнес-плана от других плановых документов. Организационный план. Финансовый план, общая структура бизнес-плана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12"/>
        </w:trPr>
        <w:tc>
          <w:tcPr>
            <w:tcW w:w="709" w:type="dxa"/>
            <w:tcBorders>
              <w:bottom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 w:rsidRPr="00FF0B17">
              <w:rPr>
                <w:sz w:val="28"/>
              </w:rPr>
              <w:t>3.</w:t>
            </w: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301B8E" w:rsidRPr="0034254C" w:rsidRDefault="00301B8E" w:rsidP="00C23939">
            <w:pPr>
              <w:ind w:left="-107"/>
              <w:jc w:val="both"/>
              <w:rPr>
                <w:sz w:val="20"/>
                <w:szCs w:val="20"/>
              </w:rPr>
            </w:pPr>
            <w:r w:rsidRPr="0034254C">
              <w:rPr>
                <w:sz w:val="20"/>
                <w:szCs w:val="20"/>
              </w:rPr>
              <w:t>Современный бизнес.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Прогноз прибылей и убытков. Оценка и страхование риска.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Сущность и значение бизнес-планирования.</w:t>
            </w:r>
          </w:p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Анализ бизнес-среды организации. Показатели деятельности предприятия</w:t>
            </w:r>
          </w:p>
          <w:p w:rsidR="00301B8E" w:rsidRPr="0034254C" w:rsidRDefault="00301B8E" w:rsidP="00301B8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Эффект финансового рычага. Стимулирование сбыта. Реклама.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301B8E" w:rsidRDefault="00301B8E" w:rsidP="00C23939">
            <w:pPr>
              <w:rPr>
                <w:sz w:val="18"/>
                <w:szCs w:val="18"/>
              </w:rPr>
            </w:pPr>
            <w:r w:rsidRPr="00301B8E">
              <w:rPr>
                <w:sz w:val="18"/>
                <w:szCs w:val="18"/>
              </w:rPr>
              <w:t>по нормам времени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709" w:type="dxa"/>
            <w:tcBorders>
              <w:top w:val="single" w:sz="4" w:space="0" w:color="auto"/>
            </w:tcBorders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301B8E" w:rsidRPr="0034254C" w:rsidRDefault="00301B8E" w:rsidP="00C23939">
            <w:pPr>
              <w:spacing w:before="20"/>
              <w:jc w:val="both"/>
              <w:outlineLvl w:val="0"/>
              <w:rPr>
                <w:bCs/>
                <w:sz w:val="20"/>
                <w:szCs w:val="20"/>
              </w:rPr>
            </w:pPr>
            <w:r w:rsidRPr="0034254C">
              <w:rPr>
                <w:sz w:val="20"/>
                <w:szCs w:val="20"/>
              </w:rPr>
              <w:t xml:space="preserve">Организация процесса бизнес-планирования: </w:t>
            </w:r>
            <w:r w:rsidRPr="0034254C">
              <w:rPr>
                <w:bCs/>
                <w:sz w:val="20"/>
                <w:szCs w:val="20"/>
              </w:rPr>
              <w:t>стадии процесса бизнес-планирования, бизнес-идея.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Качественные методы прогнозирования. </w:t>
            </w: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Коллективные экспертные оценки. Количественные методы прогнозирования. Метод корреляции трендов. Нормативный метод.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>
            <w: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/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01B8E" w:rsidRPr="00236F8A" w:rsidRDefault="00301B8E" w:rsidP="00C23939">
            <w:pPr>
              <w:rPr>
                <w:szCs w:val="20"/>
              </w:rPr>
            </w:pPr>
            <w:r w:rsidRPr="00301B8E">
              <w:rPr>
                <w:sz w:val="18"/>
                <w:szCs w:val="18"/>
              </w:rPr>
              <w:t>по нормам</w:t>
            </w:r>
            <w:r w:rsidRPr="00236F8A">
              <w:rPr>
                <w:szCs w:val="20"/>
              </w:rPr>
              <w:t xml:space="preserve"> времени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112" w:type="dxa"/>
          </w:tcPr>
          <w:p w:rsidR="00301B8E" w:rsidRPr="0034254C" w:rsidRDefault="00301B8E" w:rsidP="00C23939">
            <w:pPr>
              <w:pStyle w:val="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Презентация бизнес-плана. История бизнеса организации. Характеристика объекта бизнеса организации. Организация структуры предприятия</w:t>
            </w:r>
          </w:p>
          <w:p w:rsidR="00301B8E" w:rsidRPr="0034254C" w:rsidRDefault="00301B8E" w:rsidP="00301B8E">
            <w:pPr>
              <w:pStyle w:val="2"/>
              <w:jc w:val="both"/>
              <w:rPr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Производственная мощность предприятия. Освоение проектных мощностей.</w:t>
            </w:r>
            <w:r w:rsidRPr="0034254C">
              <w:rPr>
                <w:sz w:val="20"/>
                <w:szCs w:val="20"/>
              </w:rPr>
              <w:t xml:space="preserve"> </w:t>
            </w: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Оборотные средства. План социального развития. </w:t>
            </w:r>
          </w:p>
        </w:tc>
        <w:tc>
          <w:tcPr>
            <w:tcW w:w="708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vAlign w:val="center"/>
          </w:tcPr>
          <w:p w:rsidR="00301B8E" w:rsidRPr="00137429" w:rsidRDefault="00301B8E" w:rsidP="00C23939"/>
        </w:tc>
        <w:tc>
          <w:tcPr>
            <w:tcW w:w="851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137429" w:rsidRDefault="00301B8E" w:rsidP="00C23939">
            <w:r>
              <w:t>3</w:t>
            </w:r>
          </w:p>
        </w:tc>
        <w:tc>
          <w:tcPr>
            <w:tcW w:w="850" w:type="dxa"/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301B8E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</w:tcPr>
          <w:p w:rsidR="00301B8E" w:rsidRPr="00FF0B17" w:rsidRDefault="00301B8E" w:rsidP="00C23939">
            <w:pPr>
              <w:spacing w:before="20"/>
              <w:outlineLvl w:val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2" w:type="dxa"/>
          </w:tcPr>
          <w:p w:rsidR="00301B8E" w:rsidRPr="0034254C" w:rsidRDefault="00301B8E" w:rsidP="00301B8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Аудит бизнес-плана. История бизнеса организации. Описание характера бизнеса. Характеристика товара. Исследование и анализ рынка. Классификация рынков. Сегментирование рынков. Конъюнктура рынка. Отбор целевых рынков.</w:t>
            </w:r>
            <w:r w:rsidRPr="0034254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709" w:type="dxa"/>
            <w:vAlign w:val="center"/>
          </w:tcPr>
          <w:p w:rsidR="00301B8E" w:rsidRPr="00137429" w:rsidRDefault="00301B8E" w:rsidP="00C23939"/>
        </w:tc>
        <w:tc>
          <w:tcPr>
            <w:tcW w:w="851" w:type="dxa"/>
            <w:vAlign w:val="center"/>
          </w:tcPr>
          <w:p w:rsidR="00301B8E" w:rsidRPr="00137429" w:rsidRDefault="00301B8E" w:rsidP="00C23939">
            <w:r>
              <w:t>0,5</w:t>
            </w:r>
          </w:p>
        </w:tc>
        <w:tc>
          <w:tcPr>
            <w:tcW w:w="849" w:type="dxa"/>
          </w:tcPr>
          <w:p w:rsidR="00301B8E" w:rsidRPr="00236F8A" w:rsidRDefault="00301B8E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</w:tcPr>
          <w:p w:rsidR="00301B8E" w:rsidRPr="00137429" w:rsidRDefault="00301B8E" w:rsidP="00C23939">
            <w:r>
              <w:t>5</w:t>
            </w:r>
          </w:p>
        </w:tc>
        <w:tc>
          <w:tcPr>
            <w:tcW w:w="850" w:type="dxa"/>
          </w:tcPr>
          <w:p w:rsidR="00301B8E" w:rsidRDefault="00301B8E" w:rsidP="00C23939">
            <w:r>
              <w:t>Кр., Зд</w:t>
            </w:r>
            <w:r w:rsidRPr="00137429">
              <w:t>, КО</w:t>
            </w:r>
          </w:p>
        </w:tc>
      </w:tr>
      <w:tr w:rsidR="00D94692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64"/>
        </w:trPr>
        <w:tc>
          <w:tcPr>
            <w:tcW w:w="709" w:type="dxa"/>
            <w:tcBorders>
              <w:bottom w:val="single" w:sz="6" w:space="0" w:color="auto"/>
            </w:tcBorders>
          </w:tcPr>
          <w:p w:rsidR="00D94692" w:rsidRPr="00FF0B17" w:rsidRDefault="00D94692" w:rsidP="00C23939">
            <w:pPr>
              <w:spacing w:before="2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:rsidR="00D94692" w:rsidRPr="00485AE2" w:rsidRDefault="00301B8E" w:rsidP="00301B8E">
            <w:pPr>
              <w:pStyle w:val="2"/>
              <w:jc w:val="both"/>
              <w:rPr>
                <w:b w:val="0"/>
              </w:rPr>
            </w:pPr>
            <w:r w:rsidRPr="0034254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Роль, практика и неиспользуемые возможности бизнес-планирования в РФ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>
            <w:r>
              <w:t>0,5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/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D94692" w:rsidRPr="00137429" w:rsidRDefault="00D94692" w:rsidP="00C23939">
            <w:r>
              <w:t>0,5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D94692" w:rsidRPr="00236F8A" w:rsidRDefault="00D94692" w:rsidP="00C23939">
            <w:pPr>
              <w:rPr>
                <w:szCs w:val="20"/>
              </w:rPr>
            </w:pPr>
            <w:r w:rsidRPr="00236F8A">
              <w:rPr>
                <w:szCs w:val="20"/>
              </w:rPr>
              <w:t>по нормам времени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 w:rsidR="00D94692" w:rsidRPr="00137429" w:rsidRDefault="00D94692" w:rsidP="00C23939">
            <w:r>
              <w:t>5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D94692" w:rsidRDefault="00D94692" w:rsidP="00C23939">
            <w:r>
              <w:t>Кр., Зд</w:t>
            </w:r>
            <w:r w:rsidRPr="00137429">
              <w:t>, КО</w:t>
            </w:r>
          </w:p>
        </w:tc>
      </w:tr>
      <w:tr w:rsidR="00D94692" w:rsidRPr="00137429" w:rsidTr="00301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4112" w:type="dxa"/>
          </w:tcPr>
          <w:p w:rsidR="00D94692" w:rsidRPr="00137429" w:rsidRDefault="00D94692" w:rsidP="00C23939">
            <w:pPr>
              <w:pStyle w:val="1"/>
              <w:keepNext w:val="0"/>
              <w:jc w:val="both"/>
              <w:rPr>
                <w:b/>
                <w:bCs/>
                <w:caps w:val="0"/>
                <w:sz w:val="24"/>
                <w:szCs w:val="24"/>
              </w:rPr>
            </w:pPr>
            <w:r w:rsidRPr="00137429">
              <w:rPr>
                <w:b/>
                <w:bCs/>
                <w:caps w:val="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94692" w:rsidRPr="00137429" w:rsidRDefault="00F17956" w:rsidP="00C23939">
            <w:pPr>
              <w:pStyle w:val="1"/>
              <w:keepNext w:val="0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D94692" w:rsidRPr="00137429" w:rsidRDefault="00F17956" w:rsidP="00C239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9" w:type="dxa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:rsidR="00D94692" w:rsidRPr="00137429" w:rsidRDefault="00D94692" w:rsidP="00C2393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D94692" w:rsidRPr="00137429" w:rsidRDefault="00D94692" w:rsidP="00C23939">
            <w:pPr>
              <w:rPr>
                <w:b/>
                <w:bCs/>
              </w:rPr>
            </w:pPr>
          </w:p>
        </w:tc>
      </w:tr>
    </w:tbl>
    <w:p w:rsidR="00D94692" w:rsidRPr="00137429" w:rsidRDefault="00D94692" w:rsidP="00D94692">
      <w:r w:rsidRPr="00137429">
        <w:tab/>
      </w:r>
    </w:p>
    <w:p w:rsidR="00D94692" w:rsidRPr="001C76F4" w:rsidRDefault="00D94692" w:rsidP="00301B8E">
      <w:pPr>
        <w:jc w:val="both"/>
        <w:rPr>
          <w:szCs w:val="20"/>
        </w:rPr>
      </w:pPr>
      <w:r w:rsidRPr="006A141C">
        <w:rPr>
          <w:szCs w:val="20"/>
        </w:rPr>
        <w:t>Примечание:</w:t>
      </w:r>
      <w:r w:rsidRPr="001C76F4">
        <w:rPr>
          <w:szCs w:val="20"/>
        </w:rPr>
        <w:t>В графе 6* по нормам времени – в соответствии с расчетами учебного плана</w:t>
      </w:r>
    </w:p>
    <w:p w:rsidR="00D94692" w:rsidRDefault="00D94692" w:rsidP="00D94692">
      <w:pPr>
        <w:jc w:val="both"/>
        <w:rPr>
          <w:szCs w:val="20"/>
        </w:rPr>
      </w:pPr>
      <w:r w:rsidRPr="006A141C">
        <w:rPr>
          <w:szCs w:val="20"/>
        </w:rPr>
        <w:t xml:space="preserve">в графе </w:t>
      </w:r>
      <w:r>
        <w:rPr>
          <w:szCs w:val="20"/>
        </w:rPr>
        <w:t>8</w:t>
      </w:r>
      <w:r w:rsidRPr="006A141C">
        <w:rPr>
          <w:szCs w:val="20"/>
        </w:rPr>
        <w:t xml:space="preserve"> «форма контроля обозначено:</w:t>
      </w:r>
      <w:r>
        <w:rPr>
          <w:szCs w:val="20"/>
        </w:rPr>
        <w:t xml:space="preserve"> Зд  - дифференцированный зачет,</w:t>
      </w:r>
      <w:r w:rsidRPr="005A7930">
        <w:t xml:space="preserve"> </w:t>
      </w:r>
      <w:r w:rsidRPr="005A7930">
        <w:rPr>
          <w:szCs w:val="20"/>
        </w:rPr>
        <w:t>Кр</w:t>
      </w:r>
      <w:r>
        <w:rPr>
          <w:szCs w:val="20"/>
        </w:rPr>
        <w:t xml:space="preserve"> –контрольная работа, КО-контрольный опрос.</w:t>
      </w:r>
    </w:p>
    <w:p w:rsidR="00D94692" w:rsidRDefault="00D94692" w:rsidP="00D94692">
      <w:pPr>
        <w:jc w:val="both"/>
        <w:rPr>
          <w:szCs w:val="20"/>
        </w:rPr>
      </w:pPr>
    </w:p>
    <w:p w:rsidR="00D94692" w:rsidRPr="00787952" w:rsidRDefault="00D94692" w:rsidP="00D94692">
      <w:pPr>
        <w:jc w:val="both"/>
        <w:rPr>
          <w:sz w:val="28"/>
        </w:rPr>
      </w:pPr>
    </w:p>
    <w:p w:rsidR="00D94692" w:rsidRDefault="00D94692" w:rsidP="00D94692">
      <w:pPr>
        <w:ind w:left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</w:t>
      </w:r>
      <w:r w:rsidRPr="00F432F0">
        <w:rPr>
          <w:b/>
          <w:snapToGrid w:val="0"/>
          <w:sz w:val="28"/>
        </w:rPr>
        <w:t xml:space="preserve">Рекомендации по изучению материала и выполнению </w:t>
      </w:r>
      <w:r>
        <w:rPr>
          <w:b/>
          <w:snapToGrid w:val="0"/>
          <w:sz w:val="28"/>
        </w:rPr>
        <w:t xml:space="preserve">семестровой </w:t>
      </w:r>
      <w:r w:rsidRPr="00F432F0">
        <w:rPr>
          <w:b/>
          <w:snapToGrid w:val="0"/>
          <w:sz w:val="28"/>
        </w:rPr>
        <w:t>работы</w:t>
      </w:r>
      <w:r>
        <w:rPr>
          <w:b/>
          <w:snapToGrid w:val="0"/>
          <w:sz w:val="28"/>
        </w:rPr>
        <w:t>.</w:t>
      </w:r>
    </w:p>
    <w:p w:rsidR="00D94692" w:rsidRPr="00B014BB" w:rsidRDefault="00D94692" w:rsidP="00D946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студент должен </w:t>
      </w:r>
      <w:r w:rsidRPr="00B014BB">
        <w:rPr>
          <w:sz w:val="28"/>
          <w:szCs w:val="28"/>
        </w:rPr>
        <w:t>познакомить</w:t>
      </w:r>
      <w:r>
        <w:rPr>
          <w:sz w:val="28"/>
          <w:szCs w:val="28"/>
        </w:rPr>
        <w:t>ся</w:t>
      </w:r>
      <w:r w:rsidRPr="00B014BB">
        <w:rPr>
          <w:sz w:val="28"/>
          <w:szCs w:val="28"/>
        </w:rPr>
        <w:t xml:space="preserve"> с основными этапами развития отечественной и мировой экономики как будущего  специалиста в этой области. </w:t>
      </w:r>
      <w:r w:rsidRPr="00B014BB">
        <w:rPr>
          <w:snapToGrid w:val="0"/>
          <w:sz w:val="28"/>
          <w:szCs w:val="28"/>
        </w:rPr>
        <w:t xml:space="preserve">В курсе рассматриваются сущностные черты экономики в разные периоды развития общества, а также инструменты и методы управления финансами. Задачами курса являются  изучение основных </w:t>
      </w:r>
      <w:r w:rsidRPr="00B014BB">
        <w:rPr>
          <w:sz w:val="28"/>
          <w:szCs w:val="28"/>
        </w:rPr>
        <w:t>этапов развития отечественной  и мировой</w:t>
      </w:r>
      <w:r w:rsidRPr="00B014BB">
        <w:rPr>
          <w:snapToGrid w:val="0"/>
          <w:sz w:val="28"/>
          <w:szCs w:val="28"/>
        </w:rPr>
        <w:t xml:space="preserve"> </w:t>
      </w:r>
      <w:r w:rsidRPr="00B014BB">
        <w:rPr>
          <w:sz w:val="28"/>
          <w:szCs w:val="28"/>
        </w:rPr>
        <w:t>экономики</w:t>
      </w:r>
      <w:r w:rsidRPr="00B014BB">
        <w:rPr>
          <w:snapToGrid w:val="0"/>
          <w:sz w:val="28"/>
          <w:szCs w:val="28"/>
        </w:rPr>
        <w:t xml:space="preserve">, </w:t>
      </w:r>
      <w:r w:rsidRPr="00B014BB">
        <w:rPr>
          <w:sz w:val="28"/>
          <w:szCs w:val="28"/>
        </w:rPr>
        <w:t xml:space="preserve">моделей хозяйственного развития  индустриальной экономики, определению проблем и перспектив экономического развития  общества в современных рыночных условиях. По окончании пройденного курса </w:t>
      </w:r>
      <w:r w:rsidRPr="00B014BB">
        <w:rPr>
          <w:snapToGrid w:val="0"/>
          <w:sz w:val="28"/>
          <w:szCs w:val="28"/>
        </w:rPr>
        <w:t xml:space="preserve">студент должен знать не только основные экономические понятия, связанные с формированием новых подходов к управлению деятельностью предприятия, но и </w:t>
      </w:r>
      <w:r w:rsidRPr="00B014BB">
        <w:rPr>
          <w:sz w:val="28"/>
          <w:szCs w:val="28"/>
        </w:rPr>
        <w:t xml:space="preserve"> понимать и адекватно оценивать современную экономическую ситуацию на предприятии, уметь  анализировать современные проблемы в области </w:t>
      </w:r>
      <w:r w:rsidRPr="00B014BB">
        <w:rPr>
          <w:sz w:val="28"/>
          <w:szCs w:val="28"/>
        </w:rPr>
        <w:lastRenderedPageBreak/>
        <w:t>экономики, принимать экономически грамотное решение о перспективах развития предприятия в современных условиях, а также верно определить совокупность применяемых методик для формирования прогрессивных систем управления хозяйствующим субъектом.</w:t>
      </w:r>
    </w:p>
    <w:p w:rsidR="00D94692" w:rsidRPr="00A04A75" w:rsidRDefault="00D94692" w:rsidP="00F17956">
      <w:pPr>
        <w:ind w:left="360" w:firstLine="360"/>
        <w:jc w:val="both"/>
        <w:rPr>
          <w:b/>
          <w:snapToGrid w:val="0"/>
          <w:sz w:val="28"/>
        </w:rPr>
      </w:pPr>
      <w:r>
        <w:rPr>
          <w:b/>
          <w:sz w:val="28"/>
        </w:rPr>
        <w:t>3</w:t>
      </w:r>
      <w:r w:rsidRPr="00A04A75">
        <w:rPr>
          <w:b/>
          <w:sz w:val="28"/>
        </w:rPr>
        <w:t xml:space="preserve">. Рекомендации по оформлению </w:t>
      </w:r>
      <w:r>
        <w:rPr>
          <w:b/>
          <w:sz w:val="28"/>
        </w:rPr>
        <w:t xml:space="preserve">контрольной </w:t>
      </w:r>
      <w:r w:rsidRPr="00A04A75">
        <w:rPr>
          <w:b/>
          <w:sz w:val="28"/>
        </w:rPr>
        <w:t>работы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 Работа выполняется на компьютере или аккуратным, четким, разборчивым подчерком.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*Объем работы, как правило, не должен быть менее 34 страниц.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*На каждой странице обязательно должны быть оставлены поля 20 мм для замечаний, пояснений преподавателя.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*Страницы должны быть обязательно пронумерованы.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*После списка использованной литературы ставится дата выполнения работы и личная подпись студента.</w:t>
      </w:r>
    </w:p>
    <w:p w:rsidR="00D94692" w:rsidRDefault="00D94692" w:rsidP="00F17956">
      <w:pPr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*В конце работы должен быть оставлен чистый лист для рецензии.</w:t>
      </w:r>
    </w:p>
    <w:p w:rsidR="00D94692" w:rsidRDefault="00D94692" w:rsidP="00F17956">
      <w:pPr>
        <w:ind w:firstLine="3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4</w:t>
      </w:r>
      <w:r w:rsidRPr="00D83678">
        <w:rPr>
          <w:b/>
          <w:snapToGrid w:val="0"/>
          <w:sz w:val="28"/>
        </w:rPr>
        <w:t xml:space="preserve">. Выбор вариантов и </w:t>
      </w:r>
      <w:r>
        <w:rPr>
          <w:b/>
          <w:snapToGrid w:val="0"/>
          <w:sz w:val="28"/>
        </w:rPr>
        <w:t xml:space="preserve">тем контрольной </w:t>
      </w:r>
      <w:r w:rsidRPr="00D83678">
        <w:rPr>
          <w:b/>
          <w:snapToGrid w:val="0"/>
          <w:sz w:val="28"/>
        </w:rPr>
        <w:t>работы</w:t>
      </w:r>
    </w:p>
    <w:p w:rsidR="00FB4295" w:rsidRPr="00FE2E1D" w:rsidRDefault="00FB4295" w:rsidP="00FB4295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>
        <w:rPr>
          <w:snapToGrid w:val="0"/>
          <w:sz w:val="28"/>
          <w:szCs w:val="28"/>
        </w:rPr>
        <w:t xml:space="preserve"> книжке студента, которые указаны в таблице 1: по горизонтале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D94692" w:rsidRDefault="00D94692" w:rsidP="00D94692">
      <w:pPr>
        <w:ind w:firstLine="126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</w:t>
      </w:r>
      <w:r w:rsidRPr="00DC1F41">
        <w:rPr>
          <w:b/>
          <w:snapToGrid w:val="0"/>
          <w:sz w:val="28"/>
        </w:rPr>
        <w:t xml:space="preserve">. </w:t>
      </w:r>
      <w:r>
        <w:rPr>
          <w:b/>
          <w:snapToGrid w:val="0"/>
          <w:sz w:val="28"/>
        </w:rPr>
        <w:t xml:space="preserve">Вопросы контрольной </w:t>
      </w:r>
      <w:r w:rsidRPr="00DC1F41">
        <w:rPr>
          <w:b/>
          <w:snapToGrid w:val="0"/>
          <w:sz w:val="28"/>
        </w:rPr>
        <w:t>работы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Преимущества и недостатки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Сущность, цели и задачи финансового планирования предпринимательской деятельности. 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Структура бизнес-плана малого предприятия.</w:t>
      </w:r>
    </w:p>
    <w:p w:rsidR="00F17956" w:rsidRDefault="00F17956" w:rsidP="00F1795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Основные факторы, определяющие стратегию бизнеса малого предприятия.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Характеристика основных стилей руководства в системе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Культура и этические нормы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Понятие и классификация предпринимательских рисков. 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lastRenderedPageBreak/>
        <w:t>Структура системы менеджмента малого бизнеса.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Маркетинговые исследование рынка в малом бизнесе.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Задачи и функции менеджеров в области стратегического менеджмента малого бизнеса.</w:t>
      </w:r>
    </w:p>
    <w:p w:rsidR="00F17956" w:rsidRDefault="00F17956" w:rsidP="00F17956">
      <w:pPr>
        <w:numPr>
          <w:ilvl w:val="0"/>
          <w:numId w:val="3"/>
        </w:numPr>
      </w:pPr>
      <w:r>
        <w:rPr>
          <w:sz w:val="28"/>
        </w:rPr>
        <w:t>Факторы конкуренции в сфере деятельности малого предприятия</w:t>
      </w:r>
      <w:r>
        <w:t>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Особенности менеджмента на разных стадиях  жизненного.</w:t>
      </w:r>
    </w:p>
    <w:p w:rsidR="00F17956" w:rsidRDefault="00F17956" w:rsidP="00F17956">
      <w:pPr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Структура бизнес-плана малого предприятия.</w:t>
      </w:r>
    </w:p>
    <w:p w:rsidR="00166AB6" w:rsidRDefault="008B0B95" w:rsidP="00166AB6">
      <w:pPr>
        <w:pStyle w:val="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8B0B95">
        <w:rPr>
          <w:rFonts w:ascii="Times New Roman" w:hAnsi="Times New Roman" w:cs="Times New Roman"/>
          <w:b w:val="0"/>
        </w:rPr>
        <w:t>С</w:t>
      </w:r>
      <w:r>
        <w:rPr>
          <w:rFonts w:ascii="Times New Roman" w:hAnsi="Times New Roman" w:cs="Times New Roman"/>
          <w:b w:val="0"/>
        </w:rPr>
        <w:t>ущность и функции рыночного планирования.</w:t>
      </w:r>
    </w:p>
    <w:p w:rsidR="008B0B95" w:rsidRDefault="00166AB6" w:rsidP="00166AB6">
      <w:pPr>
        <w:pStyle w:val="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Методы внутрифирменного планирования.</w:t>
      </w:r>
      <w:r w:rsidR="008B0B95">
        <w:rPr>
          <w:rFonts w:ascii="Times New Roman" w:hAnsi="Times New Roman" w:cs="Times New Roman"/>
          <w:b w:val="0"/>
        </w:rPr>
        <w:t xml:space="preserve"> </w:t>
      </w:r>
    </w:p>
    <w:p w:rsidR="00166AB6" w:rsidRDefault="00166AB6" w:rsidP="00166AB6">
      <w:pPr>
        <w:ind w:firstLine="426"/>
        <w:rPr>
          <w:sz w:val="28"/>
          <w:szCs w:val="28"/>
        </w:rPr>
      </w:pPr>
      <w:r w:rsidRPr="00166AB6">
        <w:rPr>
          <w:sz w:val="28"/>
          <w:szCs w:val="28"/>
        </w:rPr>
        <w:t>16.Основные этапы процесса в европейском планировании</w:t>
      </w:r>
      <w:r>
        <w:rPr>
          <w:sz w:val="28"/>
          <w:szCs w:val="28"/>
        </w:rPr>
        <w:t>.</w:t>
      </w:r>
    </w:p>
    <w:p w:rsidR="00F17956" w:rsidRDefault="00166AB6" w:rsidP="00166AB6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 w:rsidRPr="00166AB6">
        <w:t xml:space="preserve"> </w:t>
      </w:r>
      <w:r w:rsidRPr="00166AB6">
        <w:rPr>
          <w:sz w:val="28"/>
          <w:szCs w:val="28"/>
        </w:rPr>
        <w:t>П</w:t>
      </w:r>
      <w:r w:rsidRPr="00166AB6">
        <w:rPr>
          <w:iCs/>
          <w:color w:val="000000"/>
          <w:sz w:val="28"/>
          <w:szCs w:val="28"/>
        </w:rPr>
        <w:t>роизводственные функции</w:t>
      </w:r>
      <w:r>
        <w:rPr>
          <w:iCs/>
          <w:color w:val="000000"/>
          <w:sz w:val="28"/>
          <w:szCs w:val="28"/>
        </w:rPr>
        <w:t xml:space="preserve"> по классификации </w:t>
      </w:r>
      <w:r w:rsidRPr="00166AB6">
        <w:rPr>
          <w:color w:val="000000"/>
          <w:sz w:val="28"/>
          <w:szCs w:val="28"/>
        </w:rPr>
        <w:t>А. Файол</w:t>
      </w:r>
      <w:r>
        <w:rPr>
          <w:color w:val="000000"/>
          <w:sz w:val="28"/>
          <w:szCs w:val="28"/>
        </w:rPr>
        <w:t>я.</w:t>
      </w:r>
    </w:p>
    <w:p w:rsidR="00F17956" w:rsidRPr="00166AB6" w:rsidRDefault="00166AB6" w:rsidP="00166AB6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166AB6">
        <w:t xml:space="preserve"> </w:t>
      </w:r>
      <w:r w:rsidRPr="00166AB6">
        <w:rPr>
          <w:sz w:val="28"/>
          <w:szCs w:val="28"/>
        </w:rPr>
        <w:t xml:space="preserve">Виды и содержание внутрихозяйственного планирования. </w:t>
      </w:r>
    </w:p>
    <w:p w:rsidR="00F17956" w:rsidRDefault="00166AB6" w:rsidP="00372A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</w:t>
      </w:r>
      <w:r w:rsidRPr="00166AB6">
        <w:rPr>
          <w:color w:val="000000"/>
          <w:szCs w:val="22"/>
        </w:rPr>
        <w:t xml:space="preserve"> </w:t>
      </w:r>
      <w:r w:rsidRPr="00166AB6">
        <w:rPr>
          <w:color w:val="000000"/>
          <w:sz w:val="28"/>
          <w:szCs w:val="28"/>
        </w:rPr>
        <w:t>Классификационные признаки</w:t>
      </w:r>
      <w:r w:rsidRPr="00166AB6">
        <w:rPr>
          <w:sz w:val="28"/>
          <w:szCs w:val="28"/>
        </w:rPr>
        <w:t xml:space="preserve"> внутрихозяйственного планирования</w:t>
      </w:r>
      <w:r>
        <w:rPr>
          <w:sz w:val="28"/>
          <w:szCs w:val="28"/>
        </w:rPr>
        <w:t>.</w:t>
      </w:r>
    </w:p>
    <w:p w:rsidR="00166AB6" w:rsidRDefault="00166AB6" w:rsidP="00372A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20.</w:t>
      </w:r>
      <w:r w:rsidRPr="00166AB6">
        <w:rPr>
          <w:color w:val="000000"/>
          <w:szCs w:val="22"/>
        </w:rPr>
        <w:t xml:space="preserve"> </w:t>
      </w:r>
      <w:r w:rsidRPr="00166AB6">
        <w:rPr>
          <w:color w:val="000000"/>
          <w:sz w:val="28"/>
          <w:szCs w:val="28"/>
        </w:rPr>
        <w:t>Системы внутрифирменного планирования</w:t>
      </w:r>
      <w:r w:rsidR="00372AB8">
        <w:rPr>
          <w:color w:val="000000"/>
          <w:sz w:val="28"/>
          <w:szCs w:val="28"/>
        </w:rPr>
        <w:t>.</w:t>
      </w:r>
    </w:p>
    <w:p w:rsidR="00372AB8" w:rsidRDefault="00372AB8" w:rsidP="00372A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21.</w:t>
      </w:r>
      <w:r w:rsidRPr="00372AB8">
        <w:rPr>
          <w:color w:val="000000"/>
          <w:szCs w:val="22"/>
        </w:rPr>
        <w:t xml:space="preserve"> </w:t>
      </w:r>
      <w:r w:rsidRPr="00372AB8">
        <w:rPr>
          <w:color w:val="000000"/>
          <w:sz w:val="28"/>
          <w:szCs w:val="28"/>
        </w:rPr>
        <w:t xml:space="preserve">Принципы </w:t>
      </w:r>
      <w:r w:rsidRPr="00166AB6">
        <w:rPr>
          <w:color w:val="000000"/>
          <w:sz w:val="28"/>
          <w:szCs w:val="28"/>
        </w:rPr>
        <w:t>внутрифирменного планирования</w:t>
      </w:r>
      <w:r>
        <w:rPr>
          <w:color w:val="000000"/>
          <w:sz w:val="28"/>
          <w:szCs w:val="28"/>
        </w:rPr>
        <w:t>.</w:t>
      </w:r>
    </w:p>
    <w:p w:rsidR="00372AB8" w:rsidRPr="00372AB8" w:rsidRDefault="00372AB8" w:rsidP="00372A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22.</w:t>
      </w:r>
      <w:r>
        <w:rPr>
          <w:color w:val="000000"/>
          <w:szCs w:val="22"/>
        </w:rPr>
        <w:t xml:space="preserve"> </w:t>
      </w:r>
      <w:r w:rsidRPr="00372AB8">
        <w:rPr>
          <w:color w:val="000000"/>
          <w:sz w:val="28"/>
          <w:szCs w:val="28"/>
        </w:rPr>
        <w:t>Классификация внутрифирменного планирования по Р.Л. Акоффа.</w:t>
      </w:r>
    </w:p>
    <w:p w:rsidR="00372AB8" w:rsidRPr="00372AB8" w:rsidRDefault="00372AB8" w:rsidP="00372A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23</w:t>
      </w:r>
      <w:r w:rsidRPr="00372AB8">
        <w:rPr>
          <w:color w:val="000000"/>
          <w:sz w:val="28"/>
          <w:szCs w:val="28"/>
        </w:rPr>
        <w:t>.</w:t>
      </w:r>
      <w:r w:rsidRPr="00372AB8">
        <w:rPr>
          <w:sz w:val="28"/>
          <w:szCs w:val="28"/>
        </w:rPr>
        <w:t xml:space="preserve"> Принципы и методы внутрифирменного планирования. </w:t>
      </w:r>
    </w:p>
    <w:p w:rsidR="00372AB8" w:rsidRDefault="00372AB8" w:rsidP="00372AB8">
      <w:pPr>
        <w:pStyle w:val="2"/>
        <w:jc w:val="both"/>
        <w:rPr>
          <w:rFonts w:ascii="Times New Roman" w:hAnsi="Times New Roman" w:cs="Times New Roman"/>
          <w:b w:val="0"/>
          <w:color w:val="000000"/>
        </w:rPr>
      </w:pPr>
      <w:r w:rsidRPr="00372AB8">
        <w:rPr>
          <w:rFonts w:ascii="Times New Roman" w:hAnsi="Times New Roman" w:cs="Times New Roman"/>
          <w:b w:val="0"/>
          <w:color w:val="000000"/>
        </w:rPr>
        <w:t xml:space="preserve">     24.</w:t>
      </w:r>
      <w:r>
        <w:rPr>
          <w:rFonts w:ascii="Times New Roman" w:hAnsi="Times New Roman" w:cs="Times New Roman"/>
          <w:b w:val="0"/>
          <w:color w:val="000000"/>
        </w:rPr>
        <w:t xml:space="preserve">Функции и структура плановых служб на предприятии. </w:t>
      </w:r>
    </w:p>
    <w:p w:rsidR="00FB4295" w:rsidRPr="00FB4295" w:rsidRDefault="00FB4295" w:rsidP="00FB4295">
      <w:pPr>
        <w:rPr>
          <w:b/>
          <w:sz w:val="28"/>
          <w:szCs w:val="28"/>
        </w:rPr>
      </w:pPr>
      <w:r w:rsidRPr="00FB4295">
        <w:rPr>
          <w:b/>
          <w:sz w:val="28"/>
          <w:szCs w:val="28"/>
        </w:rPr>
        <w:t>Таблица 1- Варианты задания контрольной работы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D94692" w:rsidRPr="00581D20" w:rsidTr="00C23939">
        <w:tc>
          <w:tcPr>
            <w:tcW w:w="316" w:type="dxa"/>
          </w:tcPr>
          <w:p w:rsidR="00D94692" w:rsidRPr="00066A70" w:rsidRDefault="00D94692" w:rsidP="00C23939">
            <w:pPr>
              <w:jc w:val="center"/>
            </w:pP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D94692" w:rsidRPr="00444BF1" w:rsidRDefault="00D94692" w:rsidP="00C23939">
            <w:pPr>
              <w:ind w:left="-790"/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D94692" w:rsidRPr="00444BF1" w:rsidRDefault="00FB4295" w:rsidP="00C2393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 w:rsidR="00D94692" w:rsidRPr="00444BF1">
              <w:rPr>
                <w:sz w:val="18"/>
                <w:szCs w:val="18"/>
              </w:rPr>
              <w:t>, 21,1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</w:t>
            </w:r>
            <w:r w:rsidR="00372AB8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</w:rPr>
              <w:t>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D94692" w:rsidRPr="00581D20" w:rsidTr="00C23939">
        <w:tc>
          <w:tcPr>
            <w:tcW w:w="316" w:type="dxa"/>
          </w:tcPr>
          <w:p w:rsidR="00D94692" w:rsidRPr="00305476" w:rsidRDefault="00D94692" w:rsidP="00C23939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D94692" w:rsidRPr="00444BF1" w:rsidRDefault="00D94692" w:rsidP="00C23939">
            <w:pPr>
              <w:jc w:val="both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D94692" w:rsidRPr="00581D20" w:rsidRDefault="00D94692" w:rsidP="00D94692">
      <w:pPr>
        <w:jc w:val="center"/>
        <w:rPr>
          <w:sz w:val="28"/>
          <w:szCs w:val="28"/>
        </w:rPr>
      </w:pPr>
    </w:p>
    <w:p w:rsidR="00FB4295" w:rsidRDefault="00FB4295" w:rsidP="00D94692">
      <w:pPr>
        <w:jc w:val="center"/>
        <w:rPr>
          <w:b/>
          <w:sz w:val="28"/>
        </w:rPr>
      </w:pPr>
    </w:p>
    <w:p w:rsidR="00FB4295" w:rsidRDefault="00FB4295" w:rsidP="00D94692">
      <w:pPr>
        <w:jc w:val="center"/>
        <w:rPr>
          <w:b/>
          <w:sz w:val="28"/>
        </w:rPr>
      </w:pPr>
    </w:p>
    <w:p w:rsidR="00D94692" w:rsidRDefault="00D94692" w:rsidP="00D94692">
      <w:pPr>
        <w:jc w:val="center"/>
        <w:rPr>
          <w:b/>
          <w:sz w:val="28"/>
        </w:rPr>
      </w:pPr>
      <w:r w:rsidRPr="00CC4BE6">
        <w:rPr>
          <w:b/>
          <w:sz w:val="28"/>
        </w:rPr>
        <w:lastRenderedPageBreak/>
        <w:t>Литература</w:t>
      </w:r>
    </w:p>
    <w:p w:rsidR="00F50420" w:rsidRPr="00F50420" w:rsidRDefault="00D94692" w:rsidP="00F50420">
      <w:pPr>
        <w:shd w:val="clear" w:color="auto" w:fill="FFFFFF"/>
        <w:ind w:firstLine="720"/>
        <w:jc w:val="center"/>
        <w:rPr>
          <w:b/>
        </w:rPr>
      </w:pPr>
      <w:r w:rsidRPr="00F50420">
        <w:rPr>
          <w:b/>
        </w:rPr>
        <w:t>Основная литература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1.Алексеева М.М. Планирование деятельности фирмы: Учебно-метод.пособие.- М.: Финансы и статистика, 1997.-248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Басовский Л.Е. Прогнозирование и планирование в условиях рынка:</w:t>
      </w:r>
      <w:r w:rsidRPr="0001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учебное пособие.-М.: ИНФРА- М., 1999.-260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3.Бизнес-план / под ред. Р.Г.Маниловского.- М.: Финансы и статистика, 2008.- 160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4.Бизнес-план / под ред. В.М.Попова- М.: Финансы и статистика, 2008.- 250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5.Кныш, М.И. Конкурентные стратегии  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 учебное пособие / М.И. Кныш.- СПб., 2000.- 284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Крофт, М. Дж. Сегментирование рынка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М. Дж. Крофт. – СПб: Питер, 2001. – 128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7.Основы предпринимательской деятельности (Экономическая теория. Маркетинг. Финансовый менеджмент)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Под ред. В.М. Власовой. – М.: Финансы и статистика, 1995. – 496 с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8.Попов В.М., Филиппов В.В. Ситуационный анализ бизнес и практика принятых решений: Учебное пособие для ВУЗов- М.: КноРус, 2001.-384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9.Чернок В.З., Чернок А.В. Бизнес-планирование: Учебно-практическое пособие.- М.: Издательство РДЛ, 2003,- 272 с.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F17956" w:rsidRPr="00BF0320" w:rsidRDefault="00F17956" w:rsidP="00F17956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BF0320">
        <w:rPr>
          <w:b/>
          <w:color w:val="000000"/>
          <w:sz w:val="28"/>
          <w:szCs w:val="28"/>
        </w:rPr>
        <w:t>Дополнительная литература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Федько, В.П. Маркетинг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В.П.Федько.- Ростов н/Д: Феникс, 2002.- 416 с. (Серия «Высший балл»).</w:t>
      </w:r>
    </w:p>
    <w:p w:rsidR="00F17956" w:rsidRDefault="00F17956" w:rsidP="00F179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Энджел, Д. Поведение потребителей </w:t>
      </w:r>
      <w:r w:rsidRPr="00DD5E7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DD5E7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Д. Энджел. – СПб: Питер Ком, 1999. – 768 с.: ил. (Серия «Теория и практика менеджемета»).</w:t>
      </w:r>
    </w:p>
    <w:p w:rsidR="00D94692" w:rsidRPr="00835F21" w:rsidRDefault="00D94692" w:rsidP="00D94692">
      <w:pPr>
        <w:jc w:val="center"/>
        <w:rPr>
          <w:sz w:val="28"/>
          <w:szCs w:val="28"/>
        </w:rPr>
      </w:pPr>
    </w:p>
    <w:sectPr w:rsidR="00D94692" w:rsidRPr="00835F21" w:rsidSect="008C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1BA"/>
    <w:multiLevelType w:val="hybridMultilevel"/>
    <w:tmpl w:val="6ADCD010"/>
    <w:lvl w:ilvl="0" w:tplc="8F5C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C743B"/>
    <w:multiLevelType w:val="hybridMultilevel"/>
    <w:tmpl w:val="04A0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77896"/>
    <w:multiLevelType w:val="multilevel"/>
    <w:tmpl w:val="B41C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692"/>
    <w:rsid w:val="00166AB6"/>
    <w:rsid w:val="00301B8E"/>
    <w:rsid w:val="00372AB8"/>
    <w:rsid w:val="00826F66"/>
    <w:rsid w:val="008436D6"/>
    <w:rsid w:val="008B0B95"/>
    <w:rsid w:val="008C476C"/>
    <w:rsid w:val="00907C23"/>
    <w:rsid w:val="009F48F8"/>
    <w:rsid w:val="00D94692"/>
    <w:rsid w:val="00F17956"/>
    <w:rsid w:val="00F50420"/>
    <w:rsid w:val="00FB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36D6"/>
    <w:pPr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4692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9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94692"/>
    <w:pPr>
      <w:keepNext/>
      <w:jc w:val="center"/>
    </w:pPr>
    <w:rPr>
      <w:caps/>
      <w:sz w:val="28"/>
      <w:szCs w:val="28"/>
    </w:rPr>
  </w:style>
  <w:style w:type="paragraph" w:styleId="a5">
    <w:name w:val="List Paragraph"/>
    <w:basedOn w:val="a"/>
    <w:uiPriority w:val="34"/>
    <w:qFormat/>
    <w:rsid w:val="00D94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D9469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436D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Емельянова Е Б</cp:lastModifiedBy>
  <cp:revision>2</cp:revision>
  <dcterms:created xsi:type="dcterms:W3CDTF">2019-03-12T10:07:00Z</dcterms:created>
  <dcterms:modified xsi:type="dcterms:W3CDTF">2019-03-12T10:07:00Z</dcterms:modified>
</cp:coreProperties>
</file>