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Министерство образования науки</w:t>
      </w:r>
      <w:r>
        <w:rPr>
          <w:sz w:val="28"/>
          <w:szCs w:val="28"/>
        </w:rPr>
        <w:t xml:space="preserve"> и высшего </w:t>
      </w:r>
      <w:r w:rsidRPr="00581D20">
        <w:rPr>
          <w:sz w:val="28"/>
          <w:szCs w:val="28"/>
        </w:rPr>
        <w:t>Российской Федерации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высшего образования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«Волгоградский государственный технический университет»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Факультет экономики и управления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Кафедра «Экономики и управления»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Экономика отрасли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Методические указания и задания по выполнению контрольной работы</w:t>
      </w:r>
    </w:p>
    <w:p w:rsidR="007A2425" w:rsidRPr="003C1762" w:rsidRDefault="007A2425" w:rsidP="007A2425">
      <w:pPr>
        <w:spacing w:line="360" w:lineRule="auto"/>
        <w:jc w:val="center"/>
        <w:rPr>
          <w:sz w:val="28"/>
          <w:szCs w:val="28"/>
        </w:rPr>
      </w:pPr>
      <w:r w:rsidRPr="003C1762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38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 xml:space="preserve">01 </w:t>
      </w:r>
      <w:r w:rsidRPr="003C1762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Pr="003C1762">
        <w:rPr>
          <w:sz w:val="28"/>
          <w:szCs w:val="28"/>
        </w:rPr>
        <w:t xml:space="preserve">» </w:t>
      </w:r>
    </w:p>
    <w:p w:rsidR="007A2425" w:rsidRDefault="007A2425" w:rsidP="007A2425">
      <w:pPr>
        <w:spacing w:line="360" w:lineRule="auto"/>
        <w:jc w:val="center"/>
        <w:rPr>
          <w:sz w:val="28"/>
          <w:szCs w:val="28"/>
        </w:rPr>
      </w:pPr>
      <w:r w:rsidRPr="007522A6">
        <w:rPr>
          <w:sz w:val="28"/>
          <w:szCs w:val="28"/>
        </w:rPr>
        <w:t>Профиль подготовки «</w:t>
      </w:r>
      <w:r>
        <w:rPr>
          <w:sz w:val="28"/>
          <w:szCs w:val="28"/>
        </w:rPr>
        <w:t>Экономика предприятий и организаций</w:t>
      </w:r>
      <w:r w:rsidRPr="007522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A2425" w:rsidRPr="003C1762" w:rsidRDefault="007A2425" w:rsidP="007A24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 -  бакалавр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0D2181" w:rsidP="007A242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 2019</w:t>
      </w: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>Аникеева Н.В.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</w:t>
      </w:r>
      <w:r w:rsidRPr="00581D20">
        <w:rPr>
          <w:sz w:val="28"/>
          <w:szCs w:val="28"/>
        </w:rPr>
        <w:t>: Задания контрольных работ и методические указания по их вып</w:t>
      </w:r>
      <w:r>
        <w:rPr>
          <w:sz w:val="28"/>
          <w:szCs w:val="28"/>
        </w:rPr>
        <w:t>олнению.-Волгоград: ВолгГТУ,201</w:t>
      </w:r>
      <w:r w:rsidR="000D2181">
        <w:rPr>
          <w:sz w:val="28"/>
          <w:szCs w:val="28"/>
        </w:rPr>
        <w:t>9</w:t>
      </w:r>
      <w:r w:rsidRPr="00581D20">
        <w:rPr>
          <w:sz w:val="28"/>
          <w:szCs w:val="28"/>
        </w:rPr>
        <w:t>.- 12 с.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 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Задания разработаны для студентов факультета Экономики и управления заочной формы обучения 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>Рецензент доц., к.э.н. М.И.Кузьмина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0D2181" w:rsidP="007A2425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Одобрено на заседании кафедры 31.01.2019</w:t>
      </w:r>
      <w:r w:rsidR="007A2425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12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>С О Д Е Р Ж А Н И Е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……………</w:t>
      </w:r>
      <w:r w:rsidRPr="00581D20">
        <w:rPr>
          <w:sz w:val="28"/>
          <w:szCs w:val="28"/>
        </w:rPr>
        <w:t xml:space="preserve">                                                                                             4</w:t>
      </w:r>
    </w:p>
    <w:p w:rsidR="007A2425" w:rsidRPr="00581D20" w:rsidRDefault="007A2425" w:rsidP="007A2425">
      <w:pPr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1D20">
        <w:rPr>
          <w:sz w:val="28"/>
          <w:szCs w:val="28"/>
        </w:rPr>
        <w:t>Тематический план лекционных и практических занятий</w:t>
      </w:r>
      <w:r>
        <w:rPr>
          <w:sz w:val="28"/>
          <w:szCs w:val="28"/>
        </w:rPr>
        <w:t xml:space="preserve"> </w:t>
      </w:r>
      <w:r w:rsidRPr="00581D20">
        <w:rPr>
          <w:sz w:val="28"/>
          <w:szCs w:val="28"/>
        </w:rPr>
        <w:t xml:space="preserve"> в период</w:t>
      </w:r>
      <w:r>
        <w:rPr>
          <w:sz w:val="28"/>
          <w:szCs w:val="28"/>
        </w:rPr>
        <w:t xml:space="preserve"> </w:t>
      </w:r>
      <w:r w:rsidRPr="00581D20">
        <w:rPr>
          <w:sz w:val="28"/>
          <w:szCs w:val="28"/>
        </w:rPr>
        <w:t>экзаменационной сессии и количество часов для заочно-сокращенного срока обучения</w:t>
      </w:r>
      <w:r>
        <w:rPr>
          <w:sz w:val="28"/>
          <w:szCs w:val="28"/>
        </w:rPr>
        <w:t>…………………………………………………..</w:t>
      </w:r>
      <w:r w:rsidRPr="00581D20">
        <w:rPr>
          <w:sz w:val="28"/>
          <w:szCs w:val="28"/>
        </w:rPr>
        <w:t xml:space="preserve">                                     6</w:t>
      </w:r>
    </w:p>
    <w:p w:rsidR="007A2425" w:rsidRPr="00581D20" w:rsidRDefault="007A2425" w:rsidP="007A2425">
      <w:pPr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2.Рекомендации по изучению материала и выполнению семестровой работы.                                                                </w:t>
      </w:r>
      <w:r>
        <w:rPr>
          <w:sz w:val="28"/>
          <w:szCs w:val="28"/>
        </w:rPr>
        <w:t xml:space="preserve">    …………………………………………………………………………………….</w:t>
      </w:r>
      <w:r w:rsidRPr="00581D20">
        <w:rPr>
          <w:sz w:val="28"/>
          <w:szCs w:val="28"/>
        </w:rPr>
        <w:t>7</w:t>
      </w:r>
    </w:p>
    <w:p w:rsidR="007A2425" w:rsidRPr="00581D20" w:rsidRDefault="007A2425" w:rsidP="007A2425">
      <w:pPr>
        <w:rPr>
          <w:sz w:val="28"/>
          <w:szCs w:val="28"/>
        </w:rPr>
      </w:pP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3. Рекомендации по оформлению семестровой работы </w:t>
      </w:r>
      <w:r>
        <w:rPr>
          <w:sz w:val="28"/>
          <w:szCs w:val="28"/>
        </w:rPr>
        <w:t>…………………..</w:t>
      </w:r>
      <w:r w:rsidRPr="00581D20">
        <w:rPr>
          <w:sz w:val="28"/>
          <w:szCs w:val="28"/>
        </w:rPr>
        <w:t xml:space="preserve">       8</w:t>
      </w:r>
    </w:p>
    <w:p w:rsidR="007A2425" w:rsidRPr="00581D20" w:rsidRDefault="007A2425" w:rsidP="007A2425">
      <w:pPr>
        <w:rPr>
          <w:sz w:val="28"/>
          <w:szCs w:val="28"/>
        </w:rPr>
      </w:pP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4. Выбор </w:t>
      </w:r>
      <w:r>
        <w:rPr>
          <w:sz w:val="28"/>
          <w:szCs w:val="28"/>
        </w:rPr>
        <w:t xml:space="preserve">заданий </w:t>
      </w:r>
      <w:r w:rsidRPr="00581D20">
        <w:rPr>
          <w:sz w:val="28"/>
          <w:szCs w:val="28"/>
        </w:rPr>
        <w:t xml:space="preserve">семестровых работы по вариантам   </w:t>
      </w:r>
      <w:r>
        <w:rPr>
          <w:sz w:val="28"/>
          <w:szCs w:val="28"/>
        </w:rPr>
        <w:t>………………</w:t>
      </w:r>
      <w:r w:rsidRPr="00581D20">
        <w:rPr>
          <w:sz w:val="28"/>
          <w:szCs w:val="28"/>
        </w:rPr>
        <w:t xml:space="preserve">           9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  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5. </w:t>
      </w:r>
      <w:r>
        <w:rPr>
          <w:sz w:val="28"/>
          <w:szCs w:val="28"/>
        </w:rPr>
        <w:t>Вопросы для подготовки к зачету……………….</w:t>
      </w:r>
      <w:r w:rsidRPr="00581D20">
        <w:rPr>
          <w:sz w:val="28"/>
          <w:szCs w:val="28"/>
        </w:rPr>
        <w:t xml:space="preserve">   </w:t>
      </w:r>
      <w:r>
        <w:rPr>
          <w:sz w:val="28"/>
          <w:szCs w:val="28"/>
        </w:rPr>
        <w:t>…..</w:t>
      </w:r>
      <w:r w:rsidRPr="00581D20">
        <w:rPr>
          <w:sz w:val="28"/>
          <w:szCs w:val="28"/>
        </w:rPr>
        <w:t xml:space="preserve">                                   9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Литература                           </w:t>
      </w:r>
      <w:r>
        <w:rPr>
          <w:sz w:val="28"/>
          <w:szCs w:val="28"/>
        </w:rPr>
        <w:t>…………….</w:t>
      </w:r>
      <w:r w:rsidRPr="00581D20">
        <w:rPr>
          <w:sz w:val="28"/>
          <w:szCs w:val="28"/>
        </w:rPr>
        <w:t xml:space="preserve">                                                         10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Pr="002F7F97" w:rsidRDefault="007A2425" w:rsidP="000D2181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 xml:space="preserve">              ВВЕДЕНИЕ</w:t>
      </w:r>
    </w:p>
    <w:p w:rsidR="007A2425" w:rsidRPr="00581D20" w:rsidRDefault="007A2425" w:rsidP="000D2181">
      <w:pPr>
        <w:spacing w:line="360" w:lineRule="auto"/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В соответствии с учебным планом студенты бакалавры «</w:t>
      </w:r>
      <w:r>
        <w:rPr>
          <w:sz w:val="28"/>
          <w:szCs w:val="28"/>
        </w:rPr>
        <w:t>Экономика</w:t>
      </w:r>
      <w:r w:rsidRPr="00581D20">
        <w:rPr>
          <w:sz w:val="28"/>
          <w:szCs w:val="28"/>
        </w:rPr>
        <w:t>» профессионального направления «</w:t>
      </w:r>
      <w:r>
        <w:rPr>
          <w:sz w:val="28"/>
          <w:szCs w:val="28"/>
        </w:rPr>
        <w:t>Экономика и управление</w:t>
      </w:r>
      <w:r w:rsidRPr="00581D20">
        <w:rPr>
          <w:sz w:val="28"/>
          <w:szCs w:val="28"/>
        </w:rPr>
        <w:t>» изучают дисциплину «</w:t>
      </w:r>
      <w:r w:rsidR="000D2181">
        <w:rPr>
          <w:sz w:val="28"/>
          <w:szCs w:val="28"/>
        </w:rPr>
        <w:t>Экономика отрасли</w:t>
      </w:r>
      <w:r w:rsidRPr="00581D20">
        <w:rPr>
          <w:sz w:val="28"/>
          <w:szCs w:val="28"/>
        </w:rPr>
        <w:t>».</w:t>
      </w:r>
    </w:p>
    <w:p w:rsidR="000D2181" w:rsidRPr="00144083" w:rsidRDefault="000D2181" w:rsidP="000D2181">
      <w:pPr>
        <w:spacing w:line="360" w:lineRule="auto"/>
        <w:ind w:firstLine="851"/>
        <w:jc w:val="both"/>
        <w:rPr>
          <w:sz w:val="28"/>
          <w:szCs w:val="28"/>
        </w:rPr>
      </w:pPr>
      <w:r w:rsidRPr="00312DE5">
        <w:rPr>
          <w:sz w:val="28"/>
          <w:szCs w:val="28"/>
        </w:rPr>
        <w:t xml:space="preserve">Настоящая дисциплина относится к </w:t>
      </w:r>
      <w:r>
        <w:rPr>
          <w:sz w:val="28"/>
          <w:szCs w:val="28"/>
        </w:rPr>
        <w:t>вариативной части учебного плана</w:t>
      </w:r>
      <w:r w:rsidRPr="00312DE5">
        <w:rPr>
          <w:sz w:val="28"/>
          <w:szCs w:val="28"/>
        </w:rPr>
        <w:t>.</w:t>
      </w:r>
      <w:r w:rsidRPr="00271364">
        <w:rPr>
          <w:sz w:val="28"/>
          <w:szCs w:val="28"/>
        </w:rPr>
        <w:t xml:space="preserve"> </w:t>
      </w:r>
      <w:r w:rsidRPr="000D22E7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Экономика отрасли</w:t>
      </w:r>
      <w:r w:rsidRPr="000D22E7">
        <w:rPr>
          <w:sz w:val="28"/>
          <w:szCs w:val="28"/>
        </w:rPr>
        <w:t>» связана со следующими дисциплинами: «</w:t>
      </w:r>
      <w:r>
        <w:rPr>
          <w:sz w:val="28"/>
          <w:szCs w:val="28"/>
        </w:rPr>
        <w:t>Управление финансами</w:t>
      </w:r>
      <w:r w:rsidRPr="000D22E7">
        <w:rPr>
          <w:sz w:val="28"/>
          <w:szCs w:val="28"/>
        </w:rPr>
        <w:t>», «</w:t>
      </w:r>
      <w:r>
        <w:rPr>
          <w:sz w:val="28"/>
          <w:szCs w:val="28"/>
        </w:rPr>
        <w:t>Финансовый менеджмент</w:t>
      </w:r>
      <w:r w:rsidRPr="000D22E7">
        <w:rPr>
          <w:sz w:val="28"/>
          <w:szCs w:val="28"/>
        </w:rPr>
        <w:t>», «Маркетинг» и др.</w:t>
      </w:r>
      <w:r w:rsidRPr="00271364">
        <w:rPr>
          <w:rFonts w:eastAsia="TimesNewRoman"/>
          <w:sz w:val="28"/>
          <w:szCs w:val="28"/>
        </w:rPr>
        <w:t xml:space="preserve"> </w:t>
      </w:r>
      <w:r w:rsidRPr="00144083">
        <w:rPr>
          <w:rFonts w:eastAsia="TimesNewRoman"/>
          <w:sz w:val="28"/>
          <w:szCs w:val="28"/>
        </w:rPr>
        <w:t>Знание дисциплины «</w:t>
      </w:r>
      <w:r>
        <w:rPr>
          <w:sz w:val="28"/>
          <w:szCs w:val="28"/>
        </w:rPr>
        <w:t>Экономика отрасли</w:t>
      </w:r>
      <w:r w:rsidRPr="00144083">
        <w:rPr>
          <w:rFonts w:eastAsia="TimesNewRoman"/>
          <w:sz w:val="28"/>
          <w:szCs w:val="28"/>
        </w:rPr>
        <w:t xml:space="preserve">» и полученные при этом компетенции необходимы, помимо непосредственного использования в профессиональной последующей деятельности, и для изучения </w:t>
      </w:r>
      <w:r>
        <w:rPr>
          <w:rFonts w:eastAsia="TimesNewRoman"/>
          <w:sz w:val="28"/>
          <w:szCs w:val="28"/>
        </w:rPr>
        <w:t xml:space="preserve">таких </w:t>
      </w:r>
      <w:r w:rsidRPr="00144083">
        <w:rPr>
          <w:rFonts w:eastAsia="TimesNewRoman"/>
          <w:sz w:val="28"/>
          <w:szCs w:val="28"/>
        </w:rPr>
        <w:t>дисциплин</w:t>
      </w:r>
      <w:r>
        <w:rPr>
          <w:rFonts w:eastAsia="TimesNewRoman"/>
          <w:sz w:val="28"/>
          <w:szCs w:val="28"/>
        </w:rPr>
        <w:t>, как</w:t>
      </w:r>
      <w:r w:rsidRPr="00144083">
        <w:rPr>
          <w:rFonts w:eastAsia="TimesNewRoman"/>
          <w:sz w:val="28"/>
          <w:szCs w:val="28"/>
        </w:rPr>
        <w:t xml:space="preserve"> </w:t>
      </w:r>
      <w:r w:rsidRPr="00144083">
        <w:rPr>
          <w:sz w:val="28"/>
          <w:szCs w:val="28"/>
        </w:rPr>
        <w:t>«</w:t>
      </w:r>
      <w:r w:rsidRPr="00144083">
        <w:rPr>
          <w:rFonts w:eastAsia="TimesNewRoman"/>
          <w:sz w:val="28"/>
          <w:szCs w:val="28"/>
        </w:rPr>
        <w:t>Коммерческая деятельность</w:t>
      </w:r>
      <w:r w:rsidRPr="00144083">
        <w:rPr>
          <w:sz w:val="28"/>
          <w:szCs w:val="28"/>
        </w:rPr>
        <w:t>»</w:t>
      </w:r>
      <w:r>
        <w:rPr>
          <w:sz w:val="28"/>
          <w:szCs w:val="28"/>
        </w:rPr>
        <w:t xml:space="preserve"> и др.</w:t>
      </w:r>
      <w:r w:rsidRPr="00144083">
        <w:rPr>
          <w:sz w:val="28"/>
          <w:szCs w:val="28"/>
        </w:rPr>
        <w:t xml:space="preserve"> </w:t>
      </w:r>
    </w:p>
    <w:p w:rsidR="007A2425" w:rsidRPr="002F7F97" w:rsidRDefault="007A2425" w:rsidP="007A2425">
      <w:pPr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Цель дисциплины</w:t>
      </w:r>
    </w:p>
    <w:p w:rsidR="000D2181" w:rsidRDefault="000D2181" w:rsidP="000D2181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0D22E7">
        <w:rPr>
          <w:snapToGrid w:val="0"/>
          <w:sz w:val="28"/>
          <w:szCs w:val="28"/>
        </w:rPr>
        <w:t xml:space="preserve">Основная цель курса – формирование у студентов системных знаний и понимания концептуальных </w:t>
      </w:r>
      <w:r>
        <w:rPr>
          <w:color w:val="000000"/>
          <w:sz w:val="28"/>
          <w:szCs w:val="28"/>
        </w:rPr>
        <w:t>принципов</w:t>
      </w:r>
      <w:r w:rsidRPr="00690530">
        <w:rPr>
          <w:color w:val="000000"/>
          <w:sz w:val="28"/>
          <w:szCs w:val="28"/>
        </w:rPr>
        <w:t xml:space="preserve"> построения экономической системы организаци</w:t>
      </w:r>
      <w:r>
        <w:rPr>
          <w:color w:val="000000"/>
          <w:sz w:val="28"/>
          <w:szCs w:val="28"/>
        </w:rPr>
        <w:t>й</w:t>
      </w:r>
      <w:r w:rsidRPr="000D22E7">
        <w:rPr>
          <w:snapToGrid w:val="0"/>
          <w:sz w:val="28"/>
          <w:szCs w:val="28"/>
        </w:rPr>
        <w:t xml:space="preserve">, теории и практики развития этого направления и обретение навыков самостоятельной работы по усвоению учебного материала касательно современных методов управления </w:t>
      </w:r>
      <w:r w:rsidRPr="00690530">
        <w:rPr>
          <w:color w:val="000000"/>
          <w:sz w:val="28"/>
          <w:szCs w:val="28"/>
        </w:rPr>
        <w:t>основными и оборотными средствами и оценки эффективности их использования</w:t>
      </w:r>
      <w:r w:rsidRPr="000D22E7">
        <w:rPr>
          <w:snapToGrid w:val="0"/>
          <w:sz w:val="28"/>
          <w:szCs w:val="28"/>
        </w:rPr>
        <w:t xml:space="preserve">. В курсе рассматриваются </w:t>
      </w:r>
      <w:r>
        <w:rPr>
          <w:snapToGrid w:val="0"/>
          <w:sz w:val="28"/>
          <w:szCs w:val="28"/>
        </w:rPr>
        <w:t>с</w:t>
      </w:r>
      <w:r w:rsidRPr="00690530">
        <w:rPr>
          <w:color w:val="000000"/>
          <w:sz w:val="28"/>
          <w:szCs w:val="28"/>
        </w:rPr>
        <w:t>овременное состояние и перспективы развития отрасли, организацию хозяйствующих субъектов в рыночной экономике</w:t>
      </w:r>
      <w:r>
        <w:rPr>
          <w:color w:val="000000"/>
          <w:sz w:val="28"/>
          <w:szCs w:val="28"/>
        </w:rPr>
        <w:t>,</w:t>
      </w:r>
      <w:r w:rsidRPr="000D22E7">
        <w:rPr>
          <w:snapToGrid w:val="0"/>
          <w:sz w:val="28"/>
          <w:szCs w:val="28"/>
        </w:rPr>
        <w:t xml:space="preserve"> изучения </w:t>
      </w:r>
      <w:r w:rsidRPr="00690530">
        <w:rPr>
          <w:color w:val="000000"/>
          <w:sz w:val="28"/>
          <w:szCs w:val="28"/>
        </w:rPr>
        <w:t>работы коллектива исполнителей</w:t>
      </w:r>
      <w:r w:rsidRPr="000D22E7">
        <w:rPr>
          <w:snapToGrid w:val="0"/>
          <w:sz w:val="28"/>
          <w:szCs w:val="28"/>
        </w:rPr>
        <w:t>; подробно изучаются</w:t>
      </w:r>
      <w:r w:rsidRPr="00CF14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690530">
        <w:rPr>
          <w:color w:val="000000"/>
          <w:sz w:val="28"/>
          <w:szCs w:val="28"/>
        </w:rPr>
        <w:t>еханизмы ценообразования на продукцию (услуги), формы оплаты труда в современных условиях</w:t>
      </w:r>
      <w:r>
        <w:rPr>
          <w:snapToGrid w:val="0"/>
          <w:sz w:val="28"/>
          <w:szCs w:val="28"/>
        </w:rPr>
        <w:t>, с</w:t>
      </w:r>
      <w:r w:rsidRPr="00690530">
        <w:rPr>
          <w:color w:val="000000"/>
          <w:sz w:val="28"/>
          <w:szCs w:val="28"/>
        </w:rPr>
        <w:t>пособы  экономии ресурсов, основные энерго- и материалосберегающие технологии;</w:t>
      </w:r>
      <w:r>
        <w:rPr>
          <w:color w:val="000000"/>
          <w:sz w:val="28"/>
          <w:szCs w:val="28"/>
        </w:rPr>
        <w:t xml:space="preserve"> ф</w:t>
      </w:r>
      <w:r w:rsidRPr="00690530">
        <w:rPr>
          <w:color w:val="000000"/>
          <w:sz w:val="28"/>
          <w:szCs w:val="28"/>
        </w:rPr>
        <w:t>ормы организации и оплаты и труда.</w:t>
      </w:r>
      <w:r>
        <w:rPr>
          <w:color w:val="000000"/>
          <w:sz w:val="28"/>
          <w:szCs w:val="28"/>
        </w:rPr>
        <w:t xml:space="preserve"> </w:t>
      </w:r>
    </w:p>
    <w:p w:rsidR="007A2425" w:rsidRPr="002F7F97" w:rsidRDefault="007A2425" w:rsidP="007A2425">
      <w:pPr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Задачи дисциплины:</w:t>
      </w:r>
    </w:p>
    <w:p w:rsidR="000D2181" w:rsidRPr="00CF144E" w:rsidRDefault="000D2181" w:rsidP="000D2181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CF144E">
        <w:rPr>
          <w:snapToGrid w:val="0"/>
          <w:sz w:val="28"/>
          <w:szCs w:val="28"/>
        </w:rPr>
        <w:t>Задачами курса являются</w:t>
      </w:r>
      <w:r>
        <w:rPr>
          <w:snapToGrid w:val="0"/>
          <w:sz w:val="28"/>
          <w:szCs w:val="28"/>
        </w:rPr>
        <w:t xml:space="preserve"> научиться</w:t>
      </w:r>
      <w:r w:rsidRPr="00CF144E">
        <w:rPr>
          <w:snapToGrid w:val="0"/>
          <w:sz w:val="28"/>
          <w:szCs w:val="28"/>
        </w:rPr>
        <w:t xml:space="preserve">  н</w:t>
      </w:r>
      <w:r w:rsidRPr="00CF144E">
        <w:rPr>
          <w:rStyle w:val="c6"/>
          <w:color w:val="000000"/>
          <w:sz w:val="28"/>
          <w:szCs w:val="28"/>
        </w:rPr>
        <w:t>аходить и использовать необходимую экономическую информацию;</w:t>
      </w:r>
      <w:r>
        <w:rPr>
          <w:rStyle w:val="c6"/>
          <w:color w:val="000000"/>
          <w:sz w:val="28"/>
          <w:szCs w:val="28"/>
        </w:rPr>
        <w:t xml:space="preserve"> о</w:t>
      </w:r>
      <w:r w:rsidRPr="00CF144E">
        <w:rPr>
          <w:rStyle w:val="c6"/>
          <w:color w:val="000000"/>
          <w:sz w:val="28"/>
          <w:szCs w:val="28"/>
        </w:rPr>
        <w:t>пределять организационно-правовые формы организаций;</w:t>
      </w:r>
      <w:r>
        <w:rPr>
          <w:rStyle w:val="c6"/>
          <w:color w:val="000000"/>
          <w:sz w:val="28"/>
          <w:szCs w:val="28"/>
        </w:rPr>
        <w:t xml:space="preserve"> о</w:t>
      </w:r>
      <w:r w:rsidRPr="00CF144E">
        <w:rPr>
          <w:rStyle w:val="c6"/>
          <w:color w:val="000000"/>
          <w:sz w:val="28"/>
          <w:szCs w:val="28"/>
        </w:rPr>
        <w:t>пределять состав материальных, трудовых и финансовых ресурсов организации;</w:t>
      </w:r>
      <w:r>
        <w:rPr>
          <w:rStyle w:val="c6"/>
          <w:color w:val="000000"/>
          <w:sz w:val="28"/>
          <w:szCs w:val="28"/>
        </w:rPr>
        <w:t xml:space="preserve"> о</w:t>
      </w:r>
      <w:r w:rsidRPr="00CF144E">
        <w:rPr>
          <w:rStyle w:val="c6"/>
          <w:color w:val="000000"/>
          <w:sz w:val="28"/>
          <w:szCs w:val="28"/>
        </w:rPr>
        <w:t>формлять первичные документы по учету рабочего времени, выработки, заработной платы, простоев;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lastRenderedPageBreak/>
        <w:t>р</w:t>
      </w:r>
      <w:r w:rsidRPr="00CF144E">
        <w:rPr>
          <w:rStyle w:val="c6"/>
          <w:color w:val="000000"/>
          <w:sz w:val="28"/>
          <w:szCs w:val="28"/>
        </w:rPr>
        <w:t>ассчитывать основные технико-экономические показатели деятельности подразделения (организации)</w:t>
      </w:r>
      <w:r>
        <w:rPr>
          <w:rStyle w:val="c6"/>
          <w:color w:val="000000"/>
          <w:sz w:val="28"/>
          <w:szCs w:val="28"/>
        </w:rPr>
        <w:t>.</w:t>
      </w:r>
    </w:p>
    <w:p w:rsidR="007A2425" w:rsidRPr="002F7F97" w:rsidRDefault="007A2425" w:rsidP="007A2425">
      <w:pPr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Место дисциплины в структуре ООП ВПО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ab/>
        <w:t>Дисциплина входит в Блок 3 «Профессиональный цикл. Вариативная часть» учебного плана.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81D20">
        <w:rPr>
          <w:sz w:val="28"/>
          <w:szCs w:val="28"/>
        </w:rPr>
        <w:t>Требования к уровню освоения дисциплины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Согласно ФГОС по направлению, применительно к дисциплине Финансы и кредит, выпускник должен обладать следующими компетенциями: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общекультурные компетенции –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ОК-9 – умением использовать нормативные правовые документы в своей деятельности (ОК-9);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ОК-17 – владеть основными методами защиты производственного персонала и населения возможных последствий аварий, катастроф, стихийных бедствий, способностью анализировать социально значимые проблемы и процессы, использовать основные законы естественнонаучных дисциплин профессиональной деятельности, применять методы математического анализа и моделирования, теоретического и экспериментального исследования (ОК-17);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ОК- 16 – пониманием роли и значения информации и информационных технологий в развитии современного общества и экономических знаний (ОК-16);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ОК-20 – способностью учитывать последствия управленческих решений и действий с позиции социальной ответственности (ОК-20);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профессиональные компетенции –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ПК-2 – способностью проектировать организационную структуру, осуществлять распределение полномочий и ответственности их делегирования (ПК-2);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ПК-8 – способностью оценивать условия и последствия принимаемых организационно-управленческих решений (ПК-8);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ПК-9 – способностью анализировать взаимосвязи между функциональными стратегиями компаний с целью подготовки сбалансированных управленческих решений (ПК-9);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ПК-11 –способностью использовать основные методы финансового менеджмента для стоимостной оценки активов, управления оборотным капиталом, принятия решений по финансированию, формированию дивидендной политики и структуре капитала (ПК-11);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ПК-28- пониманием основных мотивов и механизмы принятия решений органами государственного регулирования (ПК-28);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Отдельные элементы перечисленных выше компетенций формируются у студентов при изучении данной дисциплины.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Дополнительно к установленным стандартом компетенциям определена следующая профильно-специализированная компетенция (вузовское дополнение):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lastRenderedPageBreak/>
        <w:t>ПСК-1 – способностью проводить анализ рыночных и специфических рисков, использовать его результаты для принятия управленческих решений. Данная компетенция разбивается на отдельные элементы (ПСК-1.1, ПСК-1.2). Перечисленные выше компетенции предполагают следующие знания, умения и навыки.</w:t>
      </w:r>
    </w:p>
    <w:p w:rsidR="007A2425" w:rsidRPr="000B1363" w:rsidRDefault="007A2425" w:rsidP="007A2425">
      <w:pPr>
        <w:ind w:firstLine="851"/>
        <w:jc w:val="both"/>
        <w:rPr>
          <w:b/>
          <w:sz w:val="28"/>
          <w:szCs w:val="28"/>
        </w:rPr>
      </w:pPr>
      <w:r w:rsidRPr="000B1363">
        <w:rPr>
          <w:b/>
          <w:sz w:val="28"/>
          <w:szCs w:val="28"/>
        </w:rPr>
        <w:t>1. Тематический план лекционных и практических занятий в период экзаменационной сессии и количество часов для заочной формы обучения</w:t>
      </w:r>
    </w:p>
    <w:p w:rsidR="007A2425" w:rsidRPr="00581D20" w:rsidRDefault="007A2425" w:rsidP="007A2425">
      <w:pPr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Основой изучения дисциплины является самостоятельная работа студентов над курсом. Для закрепления изученного материала студенты выполняют контрольную работу, которая представляется на кафедру университета до начала экзаменационной сессии.</w:t>
      </w:r>
    </w:p>
    <w:p w:rsidR="007A2425" w:rsidRPr="00581D20" w:rsidRDefault="007A2425" w:rsidP="007A2425">
      <w:pPr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В период экзаменационной сессии, студенты прослушивают лекционный курс и сдают экзамен.</w:t>
      </w:r>
    </w:p>
    <w:p w:rsidR="007A2425" w:rsidRPr="00581D20" w:rsidRDefault="007A2425" w:rsidP="007A2425">
      <w:pPr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К экзамену допускаются студенты, выполнившие в полном объеме задания в период сессии, а также имеющие на руках зачетную семестровую работу.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2F7F97" w:rsidRDefault="007A2425" w:rsidP="007A2425">
      <w:pPr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2.Рекомендации по изучению материала и выполнению семестровой работы.</w:t>
      </w:r>
    </w:p>
    <w:p w:rsidR="00D84A22" w:rsidRPr="00CF144E" w:rsidRDefault="007A2425" w:rsidP="00D84A22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581D20">
        <w:rPr>
          <w:sz w:val="28"/>
          <w:szCs w:val="28"/>
        </w:rPr>
        <w:t>Роль финансово-кредитных рычагов управления с совершенствованием рыночных отношений и кардинальными изменениями в экономике России резко возрастает. В связи с этим основная цель курса – обеспечить студентов достаточными знаниями о таких категориях, как «финансы», «кредит», о назначении роли в экономике рынка ценных бумаг и его институтах, о роли бюджета, налогов, внебюджетных фондов, о финансах предприятий, а также основные сведения о страховании. В курсе рассматриваются основы</w:t>
      </w:r>
      <w:r w:rsidR="00D84A22" w:rsidRPr="00D84A22">
        <w:rPr>
          <w:color w:val="000000"/>
          <w:sz w:val="28"/>
          <w:szCs w:val="28"/>
        </w:rPr>
        <w:t xml:space="preserve"> </w:t>
      </w:r>
      <w:r w:rsidR="00D84A22">
        <w:rPr>
          <w:rStyle w:val="c6"/>
          <w:color w:val="000000"/>
          <w:sz w:val="28"/>
          <w:szCs w:val="28"/>
        </w:rPr>
        <w:t>о</w:t>
      </w:r>
      <w:r w:rsidR="00D84A22" w:rsidRPr="00CF144E">
        <w:rPr>
          <w:rStyle w:val="c6"/>
          <w:color w:val="000000"/>
          <w:sz w:val="28"/>
          <w:szCs w:val="28"/>
        </w:rPr>
        <w:t>пределять организационно-правовые формы организаций;</w:t>
      </w:r>
      <w:r w:rsidR="00D84A22">
        <w:rPr>
          <w:rStyle w:val="c6"/>
          <w:color w:val="000000"/>
          <w:sz w:val="28"/>
          <w:szCs w:val="28"/>
        </w:rPr>
        <w:t xml:space="preserve"> о</w:t>
      </w:r>
      <w:r w:rsidR="00D84A22" w:rsidRPr="00CF144E">
        <w:rPr>
          <w:rStyle w:val="c6"/>
          <w:color w:val="000000"/>
          <w:sz w:val="28"/>
          <w:szCs w:val="28"/>
        </w:rPr>
        <w:t>пределять состав материальных, трудовых и финансовых ресурсов организации;</w:t>
      </w:r>
      <w:r w:rsidR="00D84A22">
        <w:rPr>
          <w:rStyle w:val="c6"/>
          <w:color w:val="000000"/>
          <w:sz w:val="28"/>
          <w:szCs w:val="28"/>
        </w:rPr>
        <w:t xml:space="preserve"> о</w:t>
      </w:r>
      <w:r w:rsidR="00D84A22" w:rsidRPr="00CF144E">
        <w:rPr>
          <w:rStyle w:val="c6"/>
          <w:color w:val="000000"/>
          <w:sz w:val="28"/>
          <w:szCs w:val="28"/>
        </w:rPr>
        <w:t>формлять первичные документы по учету рабочего времени, выработки, заработной платы, простоев;</w:t>
      </w:r>
      <w:r w:rsidR="00D84A22">
        <w:rPr>
          <w:rStyle w:val="c6"/>
          <w:color w:val="000000"/>
          <w:sz w:val="28"/>
          <w:szCs w:val="28"/>
        </w:rPr>
        <w:t xml:space="preserve"> р</w:t>
      </w:r>
      <w:r w:rsidR="00D84A22" w:rsidRPr="00CF144E">
        <w:rPr>
          <w:rStyle w:val="c6"/>
          <w:color w:val="000000"/>
          <w:sz w:val="28"/>
          <w:szCs w:val="28"/>
        </w:rPr>
        <w:t>ассчитывать основные технико-экономические показатели деятельности подразделения (организации)</w:t>
      </w:r>
      <w:r w:rsidR="00D84A22">
        <w:rPr>
          <w:rStyle w:val="c6"/>
          <w:color w:val="000000"/>
          <w:sz w:val="28"/>
          <w:szCs w:val="28"/>
        </w:rPr>
        <w:t>.</w:t>
      </w:r>
    </w:p>
    <w:p w:rsidR="007A2425" w:rsidRPr="002F7F97" w:rsidRDefault="007A2425" w:rsidP="007A2425">
      <w:pPr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 xml:space="preserve">3. Рекомендации по оформлению </w:t>
      </w:r>
      <w:r w:rsidR="00D84A22">
        <w:rPr>
          <w:b/>
          <w:sz w:val="28"/>
          <w:szCs w:val="28"/>
        </w:rPr>
        <w:t xml:space="preserve">контрольной </w:t>
      </w:r>
      <w:r w:rsidRPr="002F7F97">
        <w:rPr>
          <w:b/>
          <w:sz w:val="28"/>
          <w:szCs w:val="28"/>
        </w:rPr>
        <w:t>работы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 Работа выполняется на компьютере или аккуратным, четким, разборчивым подчерком.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*Текст необходимо писать с интервалом, разбивая его на абзацы, выделяя тем самым основные положения ответа.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*Объем работы, как правило, не должен быть менее 34 страниц.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lastRenderedPageBreak/>
        <w:t>*На каждой странице обязательно должны быть оставлены поля 20 мм для замечаний, пояснений преподавателя.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*Страницы должны быть обязательно пронумерованы.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*Перед ответом на вопрос следует в соответствии с методическим указаниями, указать его номер и полную формулировку.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случае включения в ответ цифрового материала или дословной  цитаты по тексту должна быть сделана ссылка на литературный источник в квадратных скобках, в которых указывается номер источника согласно записям в списке используемой литературы.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конце контрольной работы должен быть представлен список используемой литературы, оформленный аналогично списку литературы, приведенному в конце методических указаний.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*После списка использованной литературы ставится дата выполнения работы и личная подпись студента.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конце работы должен быть оставлен чистый лист для рецензии.</w:t>
      </w:r>
    </w:p>
    <w:p w:rsidR="007A2425" w:rsidRPr="00FE2E1D" w:rsidRDefault="007A2425" w:rsidP="007A2425">
      <w:pPr>
        <w:ind w:firstLine="709"/>
        <w:jc w:val="both"/>
        <w:rPr>
          <w:b/>
          <w:sz w:val="28"/>
          <w:szCs w:val="28"/>
        </w:rPr>
      </w:pPr>
      <w:r w:rsidRPr="00FE2E1D">
        <w:rPr>
          <w:b/>
          <w:sz w:val="28"/>
          <w:szCs w:val="28"/>
        </w:rPr>
        <w:t xml:space="preserve">4. Выбор вариантов и вопросов </w:t>
      </w:r>
      <w:r w:rsidR="00D84A22">
        <w:rPr>
          <w:b/>
          <w:sz w:val="28"/>
          <w:szCs w:val="28"/>
        </w:rPr>
        <w:t xml:space="preserve">контрольной </w:t>
      </w:r>
      <w:r w:rsidRPr="00FE2E1D">
        <w:rPr>
          <w:b/>
          <w:sz w:val="28"/>
          <w:szCs w:val="28"/>
        </w:rPr>
        <w:t>работы</w:t>
      </w:r>
    </w:p>
    <w:p w:rsidR="007A2425" w:rsidRPr="00FE2E1D" w:rsidRDefault="007A2425" w:rsidP="007A2425">
      <w:pPr>
        <w:ind w:firstLine="360"/>
        <w:jc w:val="both"/>
        <w:rPr>
          <w:snapToGrid w:val="0"/>
          <w:sz w:val="28"/>
          <w:szCs w:val="28"/>
        </w:rPr>
      </w:pPr>
      <w:r w:rsidRPr="00FE2E1D">
        <w:rPr>
          <w:snapToGrid w:val="0"/>
          <w:sz w:val="28"/>
          <w:szCs w:val="28"/>
        </w:rPr>
        <w:t>Вариант контрольной работы соответствует последним цифрам номера зачетной</w:t>
      </w:r>
      <w:r w:rsidR="0049655A">
        <w:rPr>
          <w:snapToGrid w:val="0"/>
          <w:sz w:val="28"/>
          <w:szCs w:val="28"/>
        </w:rPr>
        <w:t xml:space="preserve"> книжке студента: по горизоньале первая цифра; по вертикале –вторая цифра.</w:t>
      </w:r>
      <w:r w:rsidRPr="00FE2E1D">
        <w:rPr>
          <w:snapToGrid w:val="0"/>
          <w:sz w:val="28"/>
          <w:szCs w:val="28"/>
        </w:rPr>
        <w:t xml:space="preserve"> Например, для студента, номер зачетной книжке 20045- последнии цифры 45, необходимо выполнить задания 5, 15, 16, 17 или номер зачетной книжке 20040- последнии цифры 40, необходимо выполнить задания5, 15, 25,9.</w:t>
      </w:r>
    </w:p>
    <w:p w:rsidR="007A2425" w:rsidRDefault="007A2425" w:rsidP="007A2425">
      <w:pPr>
        <w:jc w:val="center"/>
        <w:rPr>
          <w:b/>
          <w:sz w:val="28"/>
          <w:szCs w:val="28"/>
        </w:rPr>
      </w:pPr>
      <w:r w:rsidRPr="00FE2E1D">
        <w:rPr>
          <w:b/>
          <w:sz w:val="28"/>
          <w:szCs w:val="28"/>
        </w:rPr>
        <w:t>Вопросы для выполнения контрольной  работы по предмету  «</w:t>
      </w:r>
      <w:r w:rsidR="00F314A7">
        <w:rPr>
          <w:b/>
          <w:sz w:val="28"/>
          <w:szCs w:val="28"/>
        </w:rPr>
        <w:t>Экономика отрасли</w:t>
      </w:r>
      <w:r w:rsidRPr="00FE2E1D">
        <w:rPr>
          <w:b/>
          <w:sz w:val="28"/>
          <w:szCs w:val="28"/>
        </w:rPr>
        <w:t>»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Закрытые и открытые торги.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Инвестиции и инвестиционная деятельность.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Источники финансирования инвестиций.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Показатели измерения эффективности инвестиций.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Экономическая сущность строительного процесса.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Срок окупаемости инвестиций.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 xml:space="preserve">Имущество организаций </w:t>
      </w:r>
      <w:r>
        <w:rPr>
          <w:color w:val="000000"/>
          <w:sz w:val="28"/>
          <w:szCs w:val="28"/>
        </w:rPr>
        <w:t xml:space="preserve">промышленного </w:t>
      </w:r>
      <w:r w:rsidRPr="002211AA">
        <w:rPr>
          <w:color w:val="000000"/>
          <w:sz w:val="28"/>
          <w:szCs w:val="28"/>
        </w:rPr>
        <w:t>комплекса.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Основной и оборотный капитал предприятий.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Источники пополнения основного и оборотного капитала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Экономическая сущность основных средств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Виды основных производственных фондов (ОПФ)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Виды стоимости и переоценка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Эффективность использования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Сущность лизинговой формы аренды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Амортизация, ускоренная амортизация, срок службы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Сущность морального и физического износа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Сущность и состав оборотных средств (ОС).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Источники формирования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Расчет размера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lastRenderedPageBreak/>
        <w:t>Схема кругооборота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Эффективность использования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Коэффициент оборачиваемости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Показатели платежеспособности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Тарифная система в справочнике.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Тарифно-квалификационный справочник.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Тарифная сетка, тарифные ставки и тарифные коэффициенты.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Сдельная форма оплаты труда и ее системы.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Повременная форма оплаты труда и ее системы.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Единая тарифная система в бюджетных и коммерческих организациях.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Производительность труда и ее измерение.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Назовите факторы, влияющие на производительность труда.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Роль надбавок и доплат в материальном стимулировании труда.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Сущность заработной платы.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Понятие «себестоимости» и услуг.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Состав затрат по экономическим элементам и по статьям.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Прямые затраты и накладные расходы (косвенные).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Сметная, плановая и фактическая себестоимость.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Пути снижения издержек строительного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Финансовая система Российской Федерации.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Финансовые ресурсы организации (предприятия).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692"/>
        <w:gridCol w:w="900"/>
        <w:gridCol w:w="900"/>
        <w:gridCol w:w="1080"/>
        <w:gridCol w:w="900"/>
        <w:gridCol w:w="900"/>
        <w:gridCol w:w="941"/>
        <w:gridCol w:w="1134"/>
        <w:gridCol w:w="1134"/>
        <w:gridCol w:w="850"/>
      </w:tblGrid>
      <w:tr w:rsidR="007A2425" w:rsidRPr="00581D20" w:rsidTr="00FE0C85">
        <w:tc>
          <w:tcPr>
            <w:tcW w:w="316" w:type="dxa"/>
          </w:tcPr>
          <w:p w:rsidR="007A2425" w:rsidRPr="00066A70" w:rsidRDefault="007A2425" w:rsidP="00FE0C85">
            <w:pPr>
              <w:jc w:val="center"/>
            </w:pPr>
          </w:p>
        </w:tc>
        <w:tc>
          <w:tcPr>
            <w:tcW w:w="692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1, 11,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2, 22,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18, 12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7,17,27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8,18,20,5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9,19, 20,7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10,20,4, 1</w:t>
            </w:r>
          </w:p>
          <w:p w:rsidR="007A2425" w:rsidRPr="00444BF1" w:rsidRDefault="007A2425" w:rsidP="00FE0C85">
            <w:pPr>
              <w:ind w:left="-790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30, 21,1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12,5,222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13,8,3,23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14,24,4,9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15,25,5,10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16,24,6,8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23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3</w:t>
            </w:r>
            <w:r w:rsidRPr="00444BF1">
              <w:rPr>
                <w:sz w:val="18"/>
                <w:szCs w:val="18"/>
              </w:rPr>
              <w:t>,13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18,23,7,17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19,24,9,12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</w:t>
            </w:r>
            <w:r w:rsidRPr="00444BF1">
              <w:rPr>
                <w:sz w:val="18"/>
                <w:szCs w:val="18"/>
                <w:lang w:val="en-US"/>
              </w:rPr>
              <w:t>14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18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21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23,3,14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22,24,26,3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23,24,27,3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24,25,23,4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25,3,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24,22,18,4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22,23,34,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22,12,23,2,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22,13,23,2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16,6,18,9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1,11,21,7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23,25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20,18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4,14,21,20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23,21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</w:t>
            </w:r>
            <w:r w:rsidRPr="00444BF1">
              <w:rPr>
                <w:sz w:val="18"/>
                <w:szCs w:val="18"/>
                <w:lang w:val="en-US"/>
              </w:rPr>
              <w:t>17</w:t>
            </w:r>
            <w:r w:rsidRPr="00444BF1">
              <w:rPr>
                <w:sz w:val="18"/>
                <w:szCs w:val="18"/>
              </w:rPr>
              <w:t>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21</w:t>
            </w:r>
            <w:r w:rsidRPr="00444BF1">
              <w:rPr>
                <w:sz w:val="18"/>
                <w:szCs w:val="18"/>
              </w:rPr>
              <w:t>,8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7,18,22,9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8,18,22,8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9,19,29,25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10,14,24,25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6,16,23,12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23,14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9,13,25,5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4,16,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24,8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16,21,17,19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17,2,22,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18,8,17,27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19,9,13,23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20,2,14,24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4,8,12,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17,14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24,3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4,12,18,28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5,13,10,2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3,23,17,24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3,23,12,11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1,10,23,12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1,4,15,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23,7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4,14,17,23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19,29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18,25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7,17,16,25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8,18,28,3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9,19,20,4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10,12,15,23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14,17,19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12,16,19,20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13,18,10,12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14,4,16,24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17,27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16,17,22,20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17,7,11,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18,8,14,21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19,9,10,20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20,2,12,22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5,15,25,8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26,9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27,8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8,18,28,4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29,3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3,13,30,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4,14,24,6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5,15,25,1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6,16,24,8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1,11,12,6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22,9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4,17,23,20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28,6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6,19,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7,14,23,3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8,17,25,20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9,23,3,4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10,1,20,23</w:t>
            </w:r>
          </w:p>
        </w:tc>
      </w:tr>
    </w:tbl>
    <w:p w:rsidR="007A2425" w:rsidRPr="00581D20" w:rsidRDefault="007A2425" w:rsidP="007A2425">
      <w:pPr>
        <w:jc w:val="center"/>
        <w:rPr>
          <w:sz w:val="28"/>
          <w:szCs w:val="28"/>
        </w:rPr>
      </w:pPr>
    </w:p>
    <w:p w:rsidR="0049655A" w:rsidRDefault="0049655A" w:rsidP="007A2425">
      <w:pPr>
        <w:jc w:val="both"/>
        <w:rPr>
          <w:b/>
          <w:sz w:val="28"/>
          <w:szCs w:val="28"/>
        </w:rPr>
      </w:pPr>
    </w:p>
    <w:p w:rsidR="007A2425" w:rsidRPr="00FE2E1D" w:rsidRDefault="0049655A" w:rsidP="007A24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A2425" w:rsidRPr="00FE2E1D">
        <w:rPr>
          <w:b/>
          <w:sz w:val="28"/>
          <w:szCs w:val="28"/>
        </w:rPr>
        <w:t>5. Вопросы для подготовки к зачету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211AA">
        <w:rPr>
          <w:color w:val="000000"/>
          <w:sz w:val="28"/>
          <w:szCs w:val="28"/>
        </w:rPr>
        <w:t>Закрытые и открытые торги.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211AA">
        <w:rPr>
          <w:color w:val="000000"/>
          <w:sz w:val="28"/>
          <w:szCs w:val="28"/>
        </w:rPr>
        <w:t>Инвестиции и инвестиционная деятельность.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211AA">
        <w:rPr>
          <w:color w:val="000000"/>
          <w:sz w:val="28"/>
          <w:szCs w:val="28"/>
        </w:rPr>
        <w:t>Источники финансирования инвестиций.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211AA">
        <w:rPr>
          <w:color w:val="000000"/>
          <w:sz w:val="28"/>
          <w:szCs w:val="28"/>
        </w:rPr>
        <w:t>Показатели измерения эффективности инвестиций.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211AA">
        <w:rPr>
          <w:color w:val="000000"/>
          <w:sz w:val="28"/>
          <w:szCs w:val="28"/>
        </w:rPr>
        <w:t>Экономическая сущность строительного процесса.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211AA">
        <w:rPr>
          <w:color w:val="000000"/>
          <w:sz w:val="28"/>
          <w:szCs w:val="28"/>
        </w:rPr>
        <w:t>Срок окупаемости инвестиций.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2211AA">
        <w:rPr>
          <w:color w:val="000000"/>
          <w:sz w:val="28"/>
          <w:szCs w:val="28"/>
        </w:rPr>
        <w:t xml:space="preserve">Имущество организаций </w:t>
      </w:r>
      <w:r>
        <w:rPr>
          <w:color w:val="000000"/>
          <w:sz w:val="28"/>
          <w:szCs w:val="28"/>
        </w:rPr>
        <w:t xml:space="preserve">промышленного </w:t>
      </w:r>
      <w:r w:rsidRPr="002211AA">
        <w:rPr>
          <w:color w:val="000000"/>
          <w:sz w:val="28"/>
          <w:szCs w:val="28"/>
        </w:rPr>
        <w:t>комплекса.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2211AA">
        <w:rPr>
          <w:color w:val="000000"/>
          <w:sz w:val="28"/>
          <w:szCs w:val="28"/>
        </w:rPr>
        <w:t>Основной и оборотный капитал предприятий..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2211AA">
        <w:rPr>
          <w:color w:val="000000"/>
          <w:sz w:val="28"/>
          <w:szCs w:val="28"/>
        </w:rPr>
        <w:t>Экономическая сущность основных средств предприятия.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2211AA">
        <w:rPr>
          <w:color w:val="000000"/>
          <w:sz w:val="28"/>
          <w:szCs w:val="28"/>
        </w:rPr>
        <w:t>Виды основных производственных фондов (ОПФ) предприятия.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2211AA">
        <w:rPr>
          <w:color w:val="000000"/>
          <w:sz w:val="28"/>
          <w:szCs w:val="28"/>
        </w:rPr>
        <w:t>Виды стоимости и переоценка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2211AA">
        <w:rPr>
          <w:color w:val="000000"/>
          <w:sz w:val="28"/>
          <w:szCs w:val="28"/>
        </w:rPr>
        <w:t>Эффективность использования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2211AA">
        <w:rPr>
          <w:color w:val="000000"/>
          <w:sz w:val="28"/>
          <w:szCs w:val="28"/>
        </w:rPr>
        <w:t>Сущность лизинговой формы аренды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2211AA">
        <w:rPr>
          <w:color w:val="000000"/>
          <w:sz w:val="28"/>
          <w:szCs w:val="28"/>
        </w:rPr>
        <w:t>Амортизация, ускоренная амортизация, срок службы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2211AA">
        <w:rPr>
          <w:color w:val="000000"/>
          <w:sz w:val="28"/>
          <w:szCs w:val="28"/>
        </w:rPr>
        <w:t>Сущность морального и физического износа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2211AA">
        <w:rPr>
          <w:color w:val="000000"/>
          <w:sz w:val="28"/>
          <w:szCs w:val="28"/>
        </w:rPr>
        <w:t>Сущность и состав оборотных средств (ОС).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2211AA">
        <w:rPr>
          <w:color w:val="000000"/>
          <w:sz w:val="28"/>
          <w:szCs w:val="28"/>
        </w:rPr>
        <w:t>Источники формирования ОС.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2211AA">
        <w:rPr>
          <w:color w:val="000000"/>
          <w:sz w:val="28"/>
          <w:szCs w:val="28"/>
        </w:rPr>
        <w:t>Эффективность использования ОС.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2211AA">
        <w:rPr>
          <w:color w:val="000000"/>
          <w:sz w:val="28"/>
          <w:szCs w:val="28"/>
        </w:rPr>
        <w:t>Коэффициент оборачиваемости ОС.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2211AA">
        <w:rPr>
          <w:color w:val="000000"/>
          <w:sz w:val="28"/>
          <w:szCs w:val="28"/>
        </w:rPr>
        <w:t>Показатели платежеспособности предприятия.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Pr="002211AA">
        <w:rPr>
          <w:color w:val="000000"/>
          <w:sz w:val="28"/>
          <w:szCs w:val="28"/>
        </w:rPr>
        <w:t>Сдельная форма оплаты труда и ее системы.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Pr="002211AA">
        <w:rPr>
          <w:color w:val="000000"/>
          <w:sz w:val="28"/>
          <w:szCs w:val="28"/>
        </w:rPr>
        <w:t>Повременная форма оплаты труда и ее системы.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Pr="002211AA">
        <w:rPr>
          <w:color w:val="000000"/>
          <w:sz w:val="28"/>
          <w:szCs w:val="28"/>
        </w:rPr>
        <w:t>Единая тарифная система в бюджетных и коммерческих организациях.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24.</w:t>
      </w:r>
      <w:r w:rsidRPr="002211AA">
        <w:rPr>
          <w:color w:val="000000"/>
          <w:sz w:val="28"/>
          <w:szCs w:val="28"/>
        </w:rPr>
        <w:t>Производительность труда и ее измерение.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Pr="002211AA">
        <w:rPr>
          <w:color w:val="000000"/>
          <w:sz w:val="28"/>
          <w:szCs w:val="28"/>
        </w:rPr>
        <w:t>Назовите факторы, влияющие на производительность труда.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 w:rsidRPr="002211AA">
        <w:rPr>
          <w:color w:val="000000"/>
          <w:sz w:val="28"/>
          <w:szCs w:val="28"/>
        </w:rPr>
        <w:t>Роль надбавок и доплат в материальном стимулировании труда.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Pr="002211AA">
        <w:rPr>
          <w:color w:val="000000"/>
          <w:sz w:val="28"/>
          <w:szCs w:val="28"/>
        </w:rPr>
        <w:t>Понятие «себестоимости» и услуг.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 w:rsidRPr="002211AA">
        <w:rPr>
          <w:color w:val="000000"/>
          <w:sz w:val="28"/>
          <w:szCs w:val="28"/>
        </w:rPr>
        <w:t>Состав затрат по экономическим элементам и по статьям.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</w:t>
      </w:r>
      <w:r w:rsidRPr="002211AA">
        <w:rPr>
          <w:color w:val="000000"/>
          <w:sz w:val="28"/>
          <w:szCs w:val="28"/>
        </w:rPr>
        <w:t>Прямые затраты и накладные расходы (косвенные).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r w:rsidRPr="002211AA">
        <w:rPr>
          <w:color w:val="000000"/>
          <w:sz w:val="28"/>
          <w:szCs w:val="28"/>
        </w:rPr>
        <w:t>Работа организации с биржами.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 w:rsidRPr="002211AA">
        <w:rPr>
          <w:color w:val="000000"/>
          <w:sz w:val="28"/>
          <w:szCs w:val="28"/>
        </w:rPr>
        <w:t xml:space="preserve">Прибыль, доход </w:t>
      </w:r>
      <w:r>
        <w:rPr>
          <w:color w:val="000000"/>
          <w:sz w:val="28"/>
          <w:szCs w:val="28"/>
        </w:rPr>
        <w:t xml:space="preserve">промышленного </w:t>
      </w:r>
      <w:r w:rsidRPr="002211AA">
        <w:rPr>
          <w:color w:val="000000"/>
          <w:sz w:val="28"/>
          <w:szCs w:val="28"/>
        </w:rPr>
        <w:t>предприятия.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</w:t>
      </w:r>
      <w:r w:rsidRPr="002211AA">
        <w:rPr>
          <w:color w:val="000000"/>
          <w:sz w:val="28"/>
          <w:szCs w:val="28"/>
        </w:rPr>
        <w:t>Виды прибыли: балансовая, расчетная, валовая, налогооблагаемая, чистая к распределению.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</w:t>
      </w:r>
      <w:r w:rsidRPr="002211AA">
        <w:rPr>
          <w:color w:val="000000"/>
          <w:sz w:val="28"/>
          <w:szCs w:val="28"/>
        </w:rPr>
        <w:t>Рентабельность и какими показателями она измеряется.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 w:rsidRPr="002211AA">
        <w:rPr>
          <w:color w:val="000000"/>
          <w:sz w:val="28"/>
          <w:szCs w:val="28"/>
        </w:rPr>
        <w:t>Характер действующей налоговой системы РФ.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r w:rsidRPr="002211AA">
        <w:rPr>
          <w:color w:val="000000"/>
          <w:sz w:val="28"/>
          <w:szCs w:val="28"/>
        </w:rPr>
        <w:t>Функции налогообложения.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Pr="002211AA">
        <w:rPr>
          <w:color w:val="000000"/>
          <w:sz w:val="28"/>
          <w:szCs w:val="28"/>
        </w:rPr>
        <w:t>Налоговая база, ставка, льгота.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</w:t>
      </w:r>
      <w:r w:rsidRPr="002211AA">
        <w:rPr>
          <w:color w:val="000000"/>
          <w:sz w:val="28"/>
          <w:szCs w:val="28"/>
        </w:rPr>
        <w:t>Признаки, классификация налогов.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</w:t>
      </w:r>
      <w:r w:rsidRPr="002211AA">
        <w:rPr>
          <w:color w:val="000000"/>
          <w:sz w:val="28"/>
          <w:szCs w:val="28"/>
        </w:rPr>
        <w:t>Налоги, уплачиваемые организацией (предприятием) в бюджет.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</w:t>
      </w:r>
      <w:r w:rsidRPr="002211AA">
        <w:rPr>
          <w:color w:val="000000"/>
          <w:sz w:val="28"/>
          <w:szCs w:val="28"/>
        </w:rPr>
        <w:t>Ответственность налогоплательщика за налоговые правонарушения.</w:t>
      </w:r>
    </w:p>
    <w:p w:rsidR="0049655A" w:rsidRDefault="0049655A" w:rsidP="0049655A">
      <w:pPr>
        <w:spacing w:line="360" w:lineRule="auto"/>
        <w:ind w:left="851"/>
        <w:jc w:val="center"/>
        <w:rPr>
          <w:b/>
        </w:rPr>
      </w:pPr>
    </w:p>
    <w:p w:rsidR="0049655A" w:rsidRPr="0049655A" w:rsidRDefault="0049655A" w:rsidP="0049655A">
      <w:pPr>
        <w:jc w:val="center"/>
        <w:rPr>
          <w:b/>
          <w:sz w:val="28"/>
          <w:szCs w:val="28"/>
        </w:rPr>
      </w:pPr>
      <w:r w:rsidRPr="0049655A">
        <w:rPr>
          <w:b/>
          <w:sz w:val="28"/>
          <w:szCs w:val="28"/>
        </w:rPr>
        <w:t>Основная литература</w:t>
      </w:r>
    </w:p>
    <w:p w:rsidR="0049655A" w:rsidRPr="005B7CC2" w:rsidRDefault="0049655A" w:rsidP="0049655A">
      <w:pPr>
        <w:pStyle w:val="a8"/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B7CC2">
        <w:rPr>
          <w:rFonts w:ascii="Times New Roman" w:hAnsi="Times New Roman"/>
          <w:sz w:val="28"/>
          <w:szCs w:val="28"/>
        </w:rPr>
        <w:t xml:space="preserve">Агарков А. П.Экономика и управление на предприятии [Электронный ресурс] : учебник / А. П. Агарков, Р. С. Голов, В. Ю. Теплышев - М : Дашков и К, 2014. - 400 с.. - ISBN 978-5-394-02159-6- (ЭБС "Лань") - Режим доступа: </w:t>
      </w:r>
      <w:hyperlink r:id="rId7" w:history="1">
        <w:r w:rsidRPr="005B7CC2">
          <w:rPr>
            <w:rStyle w:val="a6"/>
            <w:rFonts w:ascii="Times New Roman" w:hAnsi="Times New Roman"/>
            <w:sz w:val="28"/>
            <w:szCs w:val="28"/>
          </w:rPr>
          <w:t>http://e.lanbook.com/view/book/56350/</w:t>
        </w:r>
      </w:hyperlink>
    </w:p>
    <w:p w:rsidR="0049655A" w:rsidRPr="005B7CC2" w:rsidRDefault="0049655A" w:rsidP="0049655A">
      <w:pPr>
        <w:spacing w:line="360" w:lineRule="auto"/>
        <w:ind w:firstLine="851"/>
        <w:jc w:val="both"/>
        <w:rPr>
          <w:sz w:val="28"/>
          <w:szCs w:val="28"/>
        </w:rPr>
      </w:pPr>
      <w:r w:rsidRPr="005B7CC2">
        <w:rPr>
          <w:sz w:val="28"/>
          <w:szCs w:val="28"/>
        </w:rPr>
        <w:t xml:space="preserve">2.Арзуманова Т. И.Экономика организации [Электронный ресурс] : учебник / Т. И. Арзуманова, М. Ш. Мачабели - М : Дашков и К, 2014. - 240 с.. - ISBN 978-5-394-02049-0- (ЭБС "Лань") - Режим доступа: </w:t>
      </w:r>
      <w:hyperlink r:id="rId8" w:history="1">
        <w:r w:rsidRPr="005B7CC2">
          <w:rPr>
            <w:rStyle w:val="a6"/>
            <w:sz w:val="28"/>
            <w:szCs w:val="28"/>
          </w:rPr>
          <w:t>http://e.lanbook.com/view/book/56352/</w:t>
        </w:r>
      </w:hyperlink>
    </w:p>
    <w:p w:rsidR="0049655A" w:rsidRPr="005B7CC2" w:rsidRDefault="0049655A" w:rsidP="0049655A">
      <w:pPr>
        <w:spacing w:line="360" w:lineRule="auto"/>
        <w:ind w:firstLine="851"/>
        <w:jc w:val="both"/>
        <w:rPr>
          <w:sz w:val="28"/>
          <w:szCs w:val="28"/>
        </w:rPr>
      </w:pPr>
      <w:r w:rsidRPr="005B7CC2">
        <w:rPr>
          <w:sz w:val="28"/>
          <w:szCs w:val="28"/>
        </w:rPr>
        <w:lastRenderedPageBreak/>
        <w:t>3. Семенова Г. В.Организация производства в машиностроении [Электронный ресурс] : учеб. пособие / Г. В. Семенова ; ВолгГТУ - Волгоград : ВолгГТУ, 2015. - 60 с.. - ISBN 978–5–9948–1799–5- (ЭБС ВолгГТУ).</w:t>
      </w:r>
    </w:p>
    <w:p w:rsidR="0049655A" w:rsidRPr="0049655A" w:rsidRDefault="0049655A" w:rsidP="0049655A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9655A">
        <w:rPr>
          <w:b/>
          <w:sz w:val="28"/>
          <w:szCs w:val="28"/>
        </w:rPr>
        <w:t>Дополнительная литература</w:t>
      </w:r>
    </w:p>
    <w:p w:rsidR="0049655A" w:rsidRPr="005B7CC2" w:rsidRDefault="0049655A" w:rsidP="0049655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B7CC2">
        <w:rPr>
          <w:sz w:val="28"/>
          <w:szCs w:val="28"/>
        </w:rPr>
        <w:t xml:space="preserve">1. </w:t>
      </w:r>
      <w:r w:rsidRPr="005B7CC2">
        <w:rPr>
          <w:color w:val="000000"/>
          <w:sz w:val="28"/>
          <w:szCs w:val="28"/>
        </w:rPr>
        <w:t>Алексейчева Е. Ю.Экономика организации (предприятия) [Электронный ресурс] : учебник / Е. Ю. Алексейчева, М. Д. Магомедов, И. Б. Костин - М. : Дашков и К, 2013. - 292 с.. - ISBN 978-5-394-02129-9- (ЭБС "Лань") - Режим доступа: http://e.lanbook.com/view/book/5675/</w:t>
      </w:r>
    </w:p>
    <w:p w:rsidR="0049655A" w:rsidRPr="005B7CC2" w:rsidRDefault="0049655A" w:rsidP="0049655A">
      <w:pPr>
        <w:spacing w:line="360" w:lineRule="auto"/>
        <w:ind w:firstLine="851"/>
        <w:rPr>
          <w:sz w:val="28"/>
          <w:szCs w:val="28"/>
        </w:rPr>
      </w:pPr>
      <w:r w:rsidRPr="005B7CC2">
        <w:rPr>
          <w:sz w:val="28"/>
          <w:szCs w:val="28"/>
        </w:rPr>
        <w:t xml:space="preserve">2.  </w:t>
      </w:r>
      <w:r w:rsidRPr="005B7CC2">
        <w:rPr>
          <w:color w:val="000000"/>
          <w:sz w:val="28"/>
          <w:szCs w:val="28"/>
        </w:rPr>
        <w:t>Баскакова О. В.Экономика предприятия (организации) [Электронный ресурс] : учебник / О. В. Баскакова, Л. Ф. Сейко - М. : Дашков и К, 2013. - 372 с.. - ISBN 978-5-394-01688-2- (ЭБС "Лань") - Режим доступа: http://e.lanbook.com/view/book/5672/</w:t>
      </w:r>
    </w:p>
    <w:p w:rsidR="0049655A" w:rsidRPr="005B7CC2" w:rsidRDefault="0049655A" w:rsidP="0049655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B7CC2">
        <w:rPr>
          <w:sz w:val="28"/>
          <w:szCs w:val="28"/>
        </w:rPr>
        <w:t xml:space="preserve"> 3. </w:t>
      </w:r>
      <w:r w:rsidRPr="005B7CC2">
        <w:rPr>
          <w:color w:val="000000"/>
          <w:sz w:val="28"/>
          <w:szCs w:val="28"/>
        </w:rPr>
        <w:t>Мерзликина Г. С.Экономика предприятия (организации) [Электронный ресурс] : учеб. пособие / Г. С. Мерзликина, Т. Г. Агиевич ; ВолгГТУ - Волгоград : ВолгГТУ, 2014. - 112 с.. - ISBN 978–5–9948–1633–2- (ЭБС ВолгГТУ)</w:t>
      </w:r>
    </w:p>
    <w:p w:rsidR="0049655A" w:rsidRPr="005B7CC2" w:rsidRDefault="0049655A" w:rsidP="0049655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B7CC2">
        <w:rPr>
          <w:color w:val="000000"/>
          <w:sz w:val="28"/>
          <w:szCs w:val="28"/>
        </w:rPr>
        <w:t>4. Экономическое развитие бизнеса [Электронный ресурс] : монография / М. И. Кузьмина [и др.] ; под ред. Г.С. Мерзликиной; ВолгГТУ - Волгоград : ВолгГТУ, 2014. - 148 с.. - ISBN 978–5–9948–1623–3- (ЭБС ВолгГТУ)</w:t>
      </w:r>
    </w:p>
    <w:p w:rsidR="0049655A" w:rsidRPr="005B7CC2" w:rsidRDefault="0049655A" w:rsidP="0049655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B7CC2">
        <w:rPr>
          <w:color w:val="000000"/>
          <w:sz w:val="28"/>
          <w:szCs w:val="28"/>
        </w:rPr>
        <w:t>5. Шаркова А. В.Экономика организации [Электронный ресурс] : практикум / А. В. Шаркова, Л. Г. Ахметшина - Москва : Дашков и К, 2016. - 120 с.. - ISBN 978-5-394-02367-5- (ЭБС "Лань") - Режим доступа: http://e.lanbook.com/books/element.php?pl1_id=61068</w:t>
      </w:r>
    </w:p>
    <w:p w:rsidR="007A2425" w:rsidRPr="00FE2E1D" w:rsidRDefault="007A2425" w:rsidP="007A2425">
      <w:pPr>
        <w:jc w:val="both"/>
        <w:rPr>
          <w:b/>
          <w:sz w:val="28"/>
          <w:szCs w:val="28"/>
        </w:rPr>
      </w:pPr>
    </w:p>
    <w:sectPr w:rsidR="007A2425" w:rsidRPr="00FE2E1D" w:rsidSect="001320F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A1" w:rsidRDefault="005363A1" w:rsidP="001320F0">
      <w:r>
        <w:separator/>
      </w:r>
    </w:p>
  </w:endnote>
  <w:endnote w:type="continuationSeparator" w:id="0">
    <w:p w:rsidR="005363A1" w:rsidRDefault="005363A1" w:rsidP="0013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82" w:rsidRDefault="0077431E" w:rsidP="00DD28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4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082" w:rsidRDefault="005363A1" w:rsidP="00FE20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82" w:rsidRDefault="0077431E" w:rsidP="00DD28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4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346">
      <w:rPr>
        <w:rStyle w:val="a5"/>
        <w:noProof/>
      </w:rPr>
      <w:t>11</w:t>
    </w:r>
    <w:r>
      <w:rPr>
        <w:rStyle w:val="a5"/>
      </w:rPr>
      <w:fldChar w:fldCharType="end"/>
    </w:r>
  </w:p>
  <w:p w:rsidR="00FE2082" w:rsidRDefault="005363A1" w:rsidP="00FE20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A1" w:rsidRDefault="005363A1" w:rsidP="001320F0">
      <w:r>
        <w:separator/>
      </w:r>
    </w:p>
  </w:footnote>
  <w:footnote w:type="continuationSeparator" w:id="0">
    <w:p w:rsidR="005363A1" w:rsidRDefault="005363A1" w:rsidP="00132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7D8A"/>
    <w:multiLevelType w:val="multilevel"/>
    <w:tmpl w:val="E020D9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77896"/>
    <w:multiLevelType w:val="multilevel"/>
    <w:tmpl w:val="B41C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425"/>
    <w:rsid w:val="000D2181"/>
    <w:rsid w:val="001121C4"/>
    <w:rsid w:val="001320F0"/>
    <w:rsid w:val="002A528D"/>
    <w:rsid w:val="00344A76"/>
    <w:rsid w:val="003D2346"/>
    <w:rsid w:val="0049655A"/>
    <w:rsid w:val="005363A1"/>
    <w:rsid w:val="0071537C"/>
    <w:rsid w:val="007409F1"/>
    <w:rsid w:val="0077431E"/>
    <w:rsid w:val="00791E77"/>
    <w:rsid w:val="007A2425"/>
    <w:rsid w:val="00AA0F3F"/>
    <w:rsid w:val="00B4134B"/>
    <w:rsid w:val="00D84A22"/>
    <w:rsid w:val="00F3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24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2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2425"/>
  </w:style>
  <w:style w:type="character" w:styleId="a6">
    <w:name w:val="Hyperlink"/>
    <w:uiPriority w:val="99"/>
    <w:unhideWhenUsed/>
    <w:rsid w:val="007A2425"/>
    <w:rPr>
      <w:color w:val="0000FF"/>
      <w:u w:val="single"/>
    </w:rPr>
  </w:style>
  <w:style w:type="paragraph" w:customStyle="1" w:styleId="c2">
    <w:name w:val="c2"/>
    <w:basedOn w:val="a"/>
    <w:rsid w:val="000D2181"/>
    <w:pPr>
      <w:spacing w:before="100" w:beforeAutospacing="1" w:after="100" w:afterAutospacing="1"/>
    </w:pPr>
  </w:style>
  <w:style w:type="character" w:customStyle="1" w:styleId="c6">
    <w:name w:val="c6"/>
    <w:basedOn w:val="a0"/>
    <w:rsid w:val="000D2181"/>
  </w:style>
  <w:style w:type="paragraph" w:styleId="a7">
    <w:name w:val="Normal (Web)"/>
    <w:basedOn w:val="a"/>
    <w:uiPriority w:val="99"/>
    <w:rsid w:val="0049655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965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view/book/563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view/book/5635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2386</Words>
  <Characters>13602</Characters>
  <Application>Microsoft Office Word</Application>
  <DocSecurity>0</DocSecurity>
  <Lines>113</Lines>
  <Paragraphs>31</Paragraphs>
  <ScaleCrop>false</ScaleCrop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Емельянова Е Б</cp:lastModifiedBy>
  <cp:revision>2</cp:revision>
  <dcterms:created xsi:type="dcterms:W3CDTF">2019-03-06T11:47:00Z</dcterms:created>
  <dcterms:modified xsi:type="dcterms:W3CDTF">2019-03-06T11:47:00Z</dcterms:modified>
</cp:coreProperties>
</file>