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7B" w:rsidRPr="000F797B" w:rsidRDefault="000F797B" w:rsidP="000F797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sz w:val="44"/>
          <w:szCs w:val="28"/>
          <w:lang w:eastAsia="ru-RU"/>
        </w:rPr>
      </w:pPr>
      <w:r w:rsidRPr="000F797B">
        <w:rPr>
          <w:rFonts w:ascii="Arial Black" w:eastAsia="Times New Roman" w:hAnsi="Arial Black" w:cs="Arial"/>
          <w:b/>
          <w:bCs/>
          <w:i/>
          <w:sz w:val="44"/>
          <w:szCs w:val="28"/>
          <w:lang w:eastAsia="ru-RU"/>
        </w:rPr>
        <w:t>Задание на контрольную работу</w:t>
      </w:r>
    </w:p>
    <w:p w:rsidR="001C08F6" w:rsidRPr="000F797B" w:rsidRDefault="000F797B" w:rsidP="000F7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79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курсу «Электрооборудование транспортных средств»</w:t>
      </w:r>
    </w:p>
    <w:p w:rsidR="001C08F6" w:rsidRPr="000F797B" w:rsidRDefault="001C08F6" w:rsidP="000F7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C08F6" w:rsidRPr="00E7282F" w:rsidRDefault="001C08F6" w:rsidP="000F7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работы и её содержание</w:t>
      </w:r>
    </w:p>
    <w:p w:rsidR="001C08F6" w:rsidRPr="00E7282F" w:rsidRDefault="001C08F6" w:rsidP="001C08F6">
      <w:pPr>
        <w:shd w:val="clear" w:color="auto" w:fill="FFFFFF"/>
        <w:spacing w:after="0" w:line="360" w:lineRule="auto"/>
        <w:ind w:right="384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более углубленного изучения дисциплины «Электротехника и электрооборудование транспортных и технологических машин» каждым студентом выполняется контрольная работа, содержание и качество которой позволяет преподавателю судить о степени подготовленности студента по отдельным разделам изучаемой дисциплины.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выполнения работы следует ознакомиться с содержанием зада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 контрольной работе. Необходимый номер варианта выбира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по последней цифре шифра зачетной книжки студента</w:t>
      </w:r>
      <w:r w:rsidR="000F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97B"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F79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F797B"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зывается на титульном листе выполненной контрольной работы (приложение</w:t>
      </w:r>
      <w:r w:rsidR="000F79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контрольной работы первоначально выписы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номер и текст вопроса (задачи), затем в произвольной форме излагается содержание ответа. На поставленные вопросы ответы должны быть четкими, по возможности краткими, но исчерпывающими, с приложением необходимых принци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пиальных схем, пояснениями рабочих процессов и правил технического ухода за узлами и агрегатами. В процессе выполнения контрольной работы ответы на вопросы необходимо располагать в той же последовательности, как и но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мера вопросов в приложение 1.</w:t>
      </w:r>
    </w:p>
    <w:p w:rsidR="001C08F6" w:rsidRPr="001C08F6" w:rsidRDefault="001C08F6" w:rsidP="001C08F6">
      <w:pPr>
        <w:shd w:val="clear" w:color="auto" w:fill="FFFFFF"/>
        <w:tabs>
          <w:tab w:val="left" w:pos="778"/>
        </w:tabs>
        <w:spacing w:before="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написании текста отчета, выполнении схем, графиков и рисунков необходимо </w:t>
      </w:r>
      <w:r w:rsidRPr="001C08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руководствоваться следующими требованиями:</w:t>
      </w:r>
    </w:p>
    <w:p w:rsidR="001C08F6" w:rsidRPr="001C08F6" w:rsidRDefault="001C08F6" w:rsidP="001C08F6">
      <w:pPr>
        <w:shd w:val="clear" w:color="auto" w:fill="FFFFFF"/>
        <w:spacing w:before="10" w:after="0" w:line="360" w:lineRule="auto"/>
        <w:ind w:right="1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-схемы рекомендуется выполнять с применением чертежных </w:t>
      </w:r>
      <w:r w:rsidRPr="001C0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инструментов;</w:t>
      </w:r>
    </w:p>
    <w:p w:rsidR="001C08F6" w:rsidRPr="001C08F6" w:rsidRDefault="001C08F6" w:rsidP="001C08F6">
      <w:pPr>
        <w:shd w:val="clear" w:color="auto" w:fill="FFFFFF"/>
        <w:spacing w:before="14"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0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наклейка вырезок из литературы, ксерокопия и наклейка их в работу не допускается;</w:t>
      </w:r>
    </w:p>
    <w:p w:rsidR="001C08F6" w:rsidRPr="001C08F6" w:rsidRDefault="001C08F6" w:rsidP="001C08F6">
      <w:pPr>
        <w:shd w:val="clear" w:color="auto" w:fill="FFFFFF"/>
        <w:spacing w:before="10" w:after="0" w:line="360" w:lineRule="auto"/>
        <w:ind w:right="9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-схемы должны быть снабжены обозначением элементов, пояснительными подписями.</w:t>
      </w:r>
    </w:p>
    <w:p w:rsidR="001C08F6" w:rsidRPr="001C08F6" w:rsidRDefault="001C08F6" w:rsidP="001C08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0F797B" w:rsidRDefault="001C08F6" w:rsidP="000F7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Контрольные вопросы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Аккумуляторная батарея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1.Перечислите конструктивные особенности необслуживаемых аккумуляторных батарей (АКБ).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Перечислите признаки конца заряда АКБ.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Ускоренный заряд АКБ, назначение, характеристика.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технические требования предъявляются к электро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оборудованию автомобиля? Чем определяется выбор напряжения в системе электро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оборудования?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Назначение аккумуляторное батареи в схеме электро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оборудования автомобиля?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Каковы конструктивные особенности кислотных аккуму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ляторных батарей стартерного типа?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Каковы конструктивные особенности щелочных аккумуля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торных батарей стартерного типа?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химические процессы протекают в кислотном свинцовом аккумуляторе при разряде и заряде?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химические процессы протекают в железно-никелиевом и кадмиево-никелиевом аккумуляторах при разряде и заряде?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 каких факторов зависят: э.д.с. покоя и фактическая э.д.с. при разряде и заряде, а также напряжение и внут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реннее сопротивление АКБ?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Дайте определение номинальной емкости аккумуляторной батареи. Как изменяется емкость батареи в зависимости от ре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жимов разряда и температурных условий эксплуатации?</w:t>
      </w:r>
    </w:p>
    <w:p w:rsidR="001C08F6" w:rsidRPr="001C08F6" w:rsidRDefault="001C08F6" w:rsidP="001C08F6">
      <w:pPr>
        <w:tabs>
          <w:tab w:val="left" w:pos="1680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Начертите разрядные характеристики свинцового акку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мулятора и объясните протекающие при этом процессы. Чем объясняется понижение плотности электролита и э.д.с. при разряде аккумулятора?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Начертите зарядные характеристики свинцового акку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мулятора и объясните протекающие при этом процессы. По каким критериям определяется окончание заряда батареи?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чем преимущества и недостатки щелочных аккумуля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торных батарей по сравнению с кислотными?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Какие существует методы заряда аккумуляторных бата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рей, их преимущества и недостатки? Какое оборудование при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меняется для заряда АКБ?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Приведите маркировку кислотных аккумуля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торных батарей стартерного типа?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неисправности аккумуляторных батарей, причи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их возникновении, способы устранения?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 какой целью проводятся контрольно-тренировочные циклы свинцовых аккумуляторных батарей?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 приготавливается электролит для кислотного аккумулятора и как должна изменяться его плотность в зависи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от климатических зон? Меры безопасности при приготовлении электролита.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 приводятся в рабочее состояние новые сухозаряженные аккумуля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торные батареи?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Какие приборы и приспособления используются для проверки технического состояния аккумуляторных батарей? В каких случаях при техническом осмотре в аккумуля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 доливается дистиллированная вода, а в каких электролит?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Какие факторы влияют на саморазряд аккумуляторной батареи? Срок службы АКБ.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3.2 Генраторы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Назначение генератора в системе электрооборудования автомобиля?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Каковы конструктивные особенности генераторов по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стоянного тока?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Каковы конструктивные особенности генераторов пе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ременного тока с электромагнитным возбуждением?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Начертите графические зависимости электрических характеристик генераторов постоянного тока и объясните их значение.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Начертите графические зависимости электрических характеристик генераторов переменного тока и объясните их значение.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чем основные преимущества генераторов переменного тока с электромагнитным возбуждением и благодаря чему они получили большое распространение?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Каковы основные неисправности автомобильных генера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торов?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Какие имеются принципиальные схема выпрямления тока в автомобильных генераторах?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Каково назначение, устройство и принцип действия селеновых и кремневых выпрямителей в системе электрооборудо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автомобиля?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Правила технического обслуживания генераторов.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3.3 Реле-регуляторы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33. Чем вызвана необходимость включения в систему электрооборудования автомобиля реле-регулятора?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Начертите схему реле обратного тока, объясните его назначение и принцип действия. Как осуществляется регули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ровки реле.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Начертите схему регулятора напряжения, объясните его назначение. Принцип действия регулятора напряжения и его регулировка.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Как определяется среднее значение пульсирующего напряжения?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Какие существуют методы улучшения характеристик вибрационного регулятора?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Начертите рабочую характеристику генератора с виб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рационным регулятором напряжения и объясните протекающие процессы.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39. Начертите схему ограничителя тока. Объясните прин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цип его действия и регулирование.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Как обеспечивается температурная компенсация в реле-регуляторах?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41. Чем объясняется отсутствие реле обратного тока и наличие реле включение в генераторных установках переменного тока 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Начертите принципиальную схему и объясните работу реле-регулятора РР-380.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Начертите принципиальную схему и объясните работу контактно-транзисторного реле-регулятора.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 какой последовательности регулируются отдельные элементы реле-регулятора и, как выбираются пределы регулиру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емых величин?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3.4 Система зажигания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Какие факторы влияют на величину пробивного напря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в газовом промежутке между двумя электродами?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Как влияет момент воспламенения горючей смеси на работу двигателя?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47. Маркировка свечей зажигания.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48. Как подбираются свечи зажигания к двигателю с учетом их тепловой характеристики?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49. Начертите принципиальную схему батарейного зажигания и объясните его работу.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50. Для чего предназначен, как устроен и работает конден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сатор?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51. Как устроена катушка зажигания?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Объясните рабочий процесс катушки зажигания.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53. Выведите формулу и объясните, от каких факторов зависит величина тока разрыва в первичной цепи?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Выведите формулу и объясните, от каких факторов зависит величина вторичного напряжения?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55. Как устроен прерыватель-распределитель?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56. Для чего предназначен, как устроен и работает центробежный регулятор угла опережения зажигания?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57. Для чего предназначен, как устроен и работает вакуумный регулятор угла опережения зажигания?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Какие существуют методы улучшения характеристик батарейного зажигания?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59. Начертите принципиальную схему контактно-транзистор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системы зажигания и объясните работу.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60. Начертите принципиальную схему бесконтактной систе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зажигания и объясните работу.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61. Как меняется угол опережения зажигания в зависимости от изменения оборотов и нагрузки на двигатель?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Подбор к двигателю свечей зажигания.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63. Дайте сравнительную оценку характеристик контактного батарейного зажигания с бесконтактным электронным зажиганием.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64. Какие неисправности приборов системы батарейного зажигания встречаются в эксплуатации, способы их устранения?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Как испытываются прерыватели-распределители и катушки зажигания?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66. В какой последовательности устанавливается нормальный угол опережения зажигания на двигателе?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3.5 Система пуска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67. Какие элементы составляют структурную схему системы пуска?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68. В чем заключается особенность режима работы стартера 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69. Начертите электрические характеристики стартерного электродвигателя и объясните их значение.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70. Как вычисляются мощность и момент стартера? Какие факторы оказывают влияние на их значения?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71. Как выбираются мощность, необходимая для пуска двига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и передаточное число привода стартера?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72. По каким признакам классифицируются стартеры?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73. Какие требования предъявляются к сцепляющему механизму привода стартера?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74. Устройство тягового реле и реле включения стартера.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75. Перечислите основные технические характеристики стартера.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76. Перечислите основные неисправности стартера.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77. Как выполняются регулировка механизма включения и операции технического обслуживания стартера?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78. Средства облегчения пуска двигателя. Диагностические параметры системы пуска.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3.6 Контрольно-измерительные приборы и коммутационная аппаратура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79. Как осуществляется контроль заряда АКБ на автомобиле?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80. Каково назначение и устройство плавких и термобиметал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лических предохранителей?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81. Как выбираются сечения плавких предохранителей и сое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динительных проводов.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82. Начертите схемы электромагнитного и магнитоэлектриче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указателей уровня топлива, объясните их работу, проверку и регулировку.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83. Объясните устройство и работу электрических стекло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очистителей, их основные неисправности и правила технического обслуживания,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3.7 Система освещения и сигнализации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84. Каким требованиям должны удовлетворять автомобильные фары?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85. Какие конструктивные особенности имеют фары современ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автомобилей?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86. Какие конструктивные особенности имеют современные лампы и как они влияют на работу фары?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87. Какие неисправности ламп накаливания и фар встречаются в эксплуатации? Как осуществляется регулировка направления све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товых лучей фар? 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88. Какие конструктивные особенности имеют противотуманные фары?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89. Конструктивные особенности и требования, предъявляемые к сигнальным, и габаритным фонарям?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90. Как работают световые сигнализаторы поворота автомобиля и как осуществляется их регулировка?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D58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Номера вариантов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3157"/>
        <w:gridCol w:w="598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</w:tblGrid>
      <w:tr w:rsidR="001C08F6" w:rsidRPr="001C08F6" w:rsidTr="009863ED">
        <w:trPr>
          <w:trHeight w:val="331"/>
          <w:jc w:val="center"/>
        </w:trPr>
        <w:tc>
          <w:tcPr>
            <w:tcW w:w="31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5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1C08F6" w:rsidRPr="001C08F6" w:rsidTr="009863ED">
        <w:trPr>
          <w:trHeight w:val="312"/>
          <w:jc w:val="center"/>
        </w:trPr>
        <w:tc>
          <w:tcPr>
            <w:tcW w:w="31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8F6" w:rsidRPr="001C08F6" w:rsidTr="009863ED">
        <w:trPr>
          <w:trHeight w:val="341"/>
          <w:jc w:val="center"/>
        </w:trPr>
        <w:tc>
          <w:tcPr>
            <w:tcW w:w="31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вопросов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08F6" w:rsidRPr="001C08F6" w:rsidTr="009863ED">
        <w:trPr>
          <w:trHeight w:val="341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8F6" w:rsidRPr="001C08F6" w:rsidTr="009863ED">
        <w:trPr>
          <w:trHeight w:val="226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8F6" w:rsidRPr="001C08F6" w:rsidTr="009863ED">
        <w:trPr>
          <w:trHeight w:val="230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C08F6" w:rsidRPr="001C08F6" w:rsidTr="009863ED">
        <w:trPr>
          <w:trHeight w:val="235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08F6" w:rsidRPr="001C08F6" w:rsidTr="009863ED">
        <w:trPr>
          <w:trHeight w:val="226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08F6" w:rsidRPr="001C08F6" w:rsidTr="009863ED">
        <w:trPr>
          <w:trHeight w:val="230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C08F6" w:rsidRPr="001C08F6" w:rsidTr="009863ED">
        <w:trPr>
          <w:trHeight w:val="230"/>
          <w:jc w:val="center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08F6" w:rsidRPr="001C08F6" w:rsidTr="009863ED">
        <w:trPr>
          <w:trHeight w:val="403"/>
          <w:jc w:val="center"/>
        </w:trPr>
        <w:tc>
          <w:tcPr>
            <w:tcW w:w="31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8F6" w:rsidRPr="001C08F6" w:rsidRDefault="001C08F6" w:rsidP="001C08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F6" w:rsidRPr="001C08F6" w:rsidRDefault="001C08F6" w:rsidP="001C0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8F6" w:rsidRPr="001C08F6" w:rsidRDefault="001C08F6" w:rsidP="002D58D9">
      <w:pPr>
        <w:pageBreakBefore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титульного листа</w:t>
      </w: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государственный технический университет</w:t>
      </w: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7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«Автомобильный транспорт»</w:t>
      </w: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8F6" w:rsidRPr="001C08F6" w:rsidRDefault="001C08F6" w:rsidP="001C08F6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:rsidR="001C08F6" w:rsidRPr="001C08F6" w:rsidRDefault="001C08F6" w:rsidP="001C08F6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Электротехника и электрооборудование транспортных и технологических машин</w:t>
      </w: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tabs>
          <w:tab w:val="left" w:pos="6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ФИО студента</w:t>
      </w:r>
    </w:p>
    <w:p w:rsidR="001C08F6" w:rsidRPr="001C08F6" w:rsidRDefault="001C08F6" w:rsidP="001C08F6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группы</w:t>
      </w:r>
    </w:p>
    <w:p w:rsidR="001C08F6" w:rsidRPr="001C08F6" w:rsidRDefault="001C08F6" w:rsidP="001C08F6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шифра</w:t>
      </w:r>
    </w:p>
    <w:p w:rsidR="001C08F6" w:rsidRPr="001C08F6" w:rsidRDefault="001C08F6" w:rsidP="001C08F6">
      <w:pPr>
        <w:tabs>
          <w:tab w:val="left" w:pos="6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Дата выполнения работы</w:t>
      </w: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F6" w:rsidRPr="001C08F6" w:rsidRDefault="001C08F6" w:rsidP="001C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2017</w:t>
      </w:r>
    </w:p>
    <w:p w:rsidR="001C08F6" w:rsidRDefault="001C08F6" w:rsidP="00791E2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1C08F6" w:rsidRDefault="001C08F6" w:rsidP="00791E2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2D58D9" w:rsidRDefault="002D58D9" w:rsidP="002D58D9">
      <w:pPr>
        <w:overflowPunct w:val="0"/>
        <w:autoSpaceDE w:val="0"/>
        <w:autoSpaceDN w:val="0"/>
        <w:adjustRightInd w:val="0"/>
        <w:spacing w:after="8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D58D9" w:rsidRPr="002D58D9" w:rsidRDefault="002D58D9" w:rsidP="002D58D9">
      <w:pPr>
        <w:overflowPunct w:val="0"/>
        <w:autoSpaceDE w:val="0"/>
        <w:autoSpaceDN w:val="0"/>
        <w:adjustRightInd w:val="0"/>
        <w:spacing w:after="8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104E0" w:rsidRPr="00502F70" w:rsidRDefault="00502F70" w:rsidP="00502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="006104E0" w:rsidRPr="00502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и дополнительная литература</w:t>
      </w:r>
    </w:p>
    <w:p w:rsidR="004C6538" w:rsidRPr="00973005" w:rsidRDefault="004C6538" w:rsidP="002D5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1.Чижков Ю.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П., Акимов С.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Электрооборудование</w:t>
      </w:r>
      <w:r w:rsidR="0003098A">
        <w:rPr>
          <w:rFonts w:ascii="Times New Roman" w:hAnsi="Times New Roman" w:cs="Times New Roman"/>
          <w:sz w:val="28"/>
          <w:szCs w:val="28"/>
        </w:rPr>
        <w:t xml:space="preserve"> автомобилей. - М.: Издательство «За рулем», 2004</w:t>
      </w:r>
      <w:r>
        <w:rPr>
          <w:rFonts w:ascii="Times New Roman" w:hAnsi="Times New Roman" w:cs="Times New Roman"/>
          <w:sz w:val="28"/>
          <w:szCs w:val="28"/>
        </w:rPr>
        <w:t>. – 384 с.</w:t>
      </w: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Банников С.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Электрооборудование автомобилей. - 2-е изд.; - М. Транспорт, 1977. – 288 с.</w:t>
      </w: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Комаров Ю.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Я., Петрушин А.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Электрические и электронные системы транспортных средств: учеб. пособие/ ВолгГТУ. – Волгоград, 1995. – 192 с.</w:t>
      </w: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Ютт В.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Электрооборудование автомобилей. - М.: </w:t>
      </w:r>
      <w:r w:rsidR="0003098A">
        <w:rPr>
          <w:rFonts w:ascii="Times New Roman" w:hAnsi="Times New Roman" w:cs="Times New Roman"/>
          <w:sz w:val="28"/>
          <w:szCs w:val="28"/>
        </w:rPr>
        <w:t>Горячая линия-Телеком, 2006. – 440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104E0" w:rsidRPr="000A249E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Тимофеев Ю.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JI., Ильин H.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Тимофеев Г</w:t>
      </w:r>
      <w:r w:rsidR="00B80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JI. Электрооборудование автомобилей: устранение и предупреждение неисправностей. - 3-e изд. пер</w:t>
      </w:r>
      <w:r w:rsidR="00B80D1D">
        <w:rPr>
          <w:rFonts w:ascii="Times New Roman" w:hAnsi="Times New Roman" w:cs="Times New Roman"/>
          <w:sz w:val="28"/>
          <w:szCs w:val="28"/>
        </w:rPr>
        <w:t>ераб. и доп. М.: Транспорт, 1998. - 298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104E0" w:rsidRDefault="006104E0" w:rsidP="009107B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E0" w:rsidRPr="00973005" w:rsidRDefault="00B80D1D" w:rsidP="00B80D1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104E0" w:rsidRPr="00973005">
        <w:rPr>
          <w:rFonts w:ascii="Times New Roman" w:hAnsi="Times New Roman" w:cs="Times New Roman"/>
          <w:sz w:val="28"/>
          <w:szCs w:val="28"/>
        </w:rPr>
        <w:t>. Перечень методических указаний</w:t>
      </w: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«Электрическое и электронное оборудование автомобиля». Методические указания к лабораторным работам, часть 1 «Системы энергоснабжения»/ Сост. Ю.</w:t>
      </w:r>
      <w:r w:rsidR="00B8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 Ком</w:t>
      </w:r>
      <w:r w:rsidR="0081170B">
        <w:rPr>
          <w:rFonts w:ascii="Times New Roman" w:hAnsi="Times New Roman" w:cs="Times New Roman"/>
          <w:sz w:val="28"/>
          <w:szCs w:val="28"/>
        </w:rPr>
        <w:t>аров,</w:t>
      </w:r>
      <w:r w:rsidR="00B80D1D">
        <w:rPr>
          <w:rFonts w:ascii="Times New Roman" w:hAnsi="Times New Roman" w:cs="Times New Roman"/>
          <w:sz w:val="28"/>
          <w:szCs w:val="28"/>
        </w:rPr>
        <w:t xml:space="preserve"> А. В. Лемешкин,</w:t>
      </w:r>
      <w:r w:rsidR="0081170B">
        <w:rPr>
          <w:rFonts w:ascii="Times New Roman" w:hAnsi="Times New Roman" w:cs="Times New Roman"/>
          <w:sz w:val="28"/>
          <w:szCs w:val="28"/>
        </w:rPr>
        <w:t xml:space="preserve"> - Волгоград: ВолгГТУ, 2011</w:t>
      </w:r>
      <w:r>
        <w:rPr>
          <w:rFonts w:ascii="Times New Roman" w:hAnsi="Times New Roman" w:cs="Times New Roman"/>
          <w:sz w:val="28"/>
          <w:szCs w:val="28"/>
        </w:rPr>
        <w:t>. – 48 с.</w:t>
      </w:r>
    </w:p>
    <w:p w:rsidR="006104E0" w:rsidRDefault="006104E0" w:rsidP="009107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«Электрическое и электронное оборудование автомобиля». Методические указания к лабораторным работам, часть 2 «Системы пуска и зажигания»/ Сост. Ю.Я. Ком</w:t>
      </w:r>
      <w:r w:rsidR="0081170B">
        <w:rPr>
          <w:rFonts w:ascii="Times New Roman" w:hAnsi="Times New Roman" w:cs="Times New Roman"/>
          <w:sz w:val="28"/>
          <w:szCs w:val="28"/>
        </w:rPr>
        <w:t xml:space="preserve">аров, </w:t>
      </w:r>
      <w:r w:rsidR="00B80D1D">
        <w:rPr>
          <w:rFonts w:ascii="Times New Roman" w:hAnsi="Times New Roman" w:cs="Times New Roman"/>
          <w:sz w:val="28"/>
          <w:szCs w:val="28"/>
        </w:rPr>
        <w:t xml:space="preserve">А.В. Лемешкин, </w:t>
      </w:r>
      <w:r w:rsidR="0081170B">
        <w:rPr>
          <w:rFonts w:ascii="Times New Roman" w:hAnsi="Times New Roman" w:cs="Times New Roman"/>
          <w:sz w:val="28"/>
          <w:szCs w:val="28"/>
        </w:rPr>
        <w:t>- Волгоград: ВолгГТУ, 2011</w:t>
      </w:r>
      <w:r>
        <w:rPr>
          <w:rFonts w:ascii="Times New Roman" w:hAnsi="Times New Roman" w:cs="Times New Roman"/>
          <w:sz w:val="28"/>
          <w:szCs w:val="28"/>
        </w:rPr>
        <w:t xml:space="preserve">. – 50 с. </w:t>
      </w:r>
    </w:p>
    <w:p w:rsidR="006104E0" w:rsidRDefault="006104E0" w:rsidP="006104E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104E0" w:rsidSect="003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2B6E"/>
    <w:multiLevelType w:val="hybridMultilevel"/>
    <w:tmpl w:val="3C4227FE"/>
    <w:lvl w:ilvl="0" w:tplc="D6A2A262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0954469"/>
    <w:multiLevelType w:val="singleLevel"/>
    <w:tmpl w:val="E72AE6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6E3"/>
    <w:rsid w:val="0003098A"/>
    <w:rsid w:val="000C709F"/>
    <w:rsid w:val="000F797B"/>
    <w:rsid w:val="0012138A"/>
    <w:rsid w:val="001850B1"/>
    <w:rsid w:val="001A2589"/>
    <w:rsid w:val="001B3E41"/>
    <w:rsid w:val="001C08F6"/>
    <w:rsid w:val="001E4687"/>
    <w:rsid w:val="002000D3"/>
    <w:rsid w:val="00200C8B"/>
    <w:rsid w:val="002262AC"/>
    <w:rsid w:val="00226B95"/>
    <w:rsid w:val="00251927"/>
    <w:rsid w:val="0026486A"/>
    <w:rsid w:val="00275056"/>
    <w:rsid w:val="002A4C91"/>
    <w:rsid w:val="002D58D9"/>
    <w:rsid w:val="002E2FFC"/>
    <w:rsid w:val="002E52B0"/>
    <w:rsid w:val="002F3877"/>
    <w:rsid w:val="00325367"/>
    <w:rsid w:val="00362ABB"/>
    <w:rsid w:val="0038550C"/>
    <w:rsid w:val="00397432"/>
    <w:rsid w:val="003A0622"/>
    <w:rsid w:val="003A6C19"/>
    <w:rsid w:val="003D5F4D"/>
    <w:rsid w:val="003E2260"/>
    <w:rsid w:val="004357FC"/>
    <w:rsid w:val="00460085"/>
    <w:rsid w:val="004704D0"/>
    <w:rsid w:val="004A2D08"/>
    <w:rsid w:val="004C6538"/>
    <w:rsid w:val="004D27DB"/>
    <w:rsid w:val="004E04CC"/>
    <w:rsid w:val="00502F70"/>
    <w:rsid w:val="0052690A"/>
    <w:rsid w:val="00553C74"/>
    <w:rsid w:val="005D10CC"/>
    <w:rsid w:val="005E7720"/>
    <w:rsid w:val="006104E0"/>
    <w:rsid w:val="00642E1A"/>
    <w:rsid w:val="00646F89"/>
    <w:rsid w:val="00655525"/>
    <w:rsid w:val="0066458C"/>
    <w:rsid w:val="00675C71"/>
    <w:rsid w:val="006A4412"/>
    <w:rsid w:val="006B1501"/>
    <w:rsid w:val="006F1BF1"/>
    <w:rsid w:val="006F5EE6"/>
    <w:rsid w:val="007343B6"/>
    <w:rsid w:val="0075544C"/>
    <w:rsid w:val="00762286"/>
    <w:rsid w:val="007729DF"/>
    <w:rsid w:val="00791E27"/>
    <w:rsid w:val="0079549B"/>
    <w:rsid w:val="007A1C4E"/>
    <w:rsid w:val="007A26CA"/>
    <w:rsid w:val="007C65F4"/>
    <w:rsid w:val="007D1103"/>
    <w:rsid w:val="007D521F"/>
    <w:rsid w:val="00804E1E"/>
    <w:rsid w:val="0081170B"/>
    <w:rsid w:val="008264C2"/>
    <w:rsid w:val="008407EC"/>
    <w:rsid w:val="008506E3"/>
    <w:rsid w:val="008576B5"/>
    <w:rsid w:val="0086463A"/>
    <w:rsid w:val="0088651E"/>
    <w:rsid w:val="008A59B7"/>
    <w:rsid w:val="008A5F9E"/>
    <w:rsid w:val="008D1413"/>
    <w:rsid w:val="008E2CC4"/>
    <w:rsid w:val="009107B8"/>
    <w:rsid w:val="009505B1"/>
    <w:rsid w:val="00973005"/>
    <w:rsid w:val="009815F5"/>
    <w:rsid w:val="009B37C1"/>
    <w:rsid w:val="009C3E28"/>
    <w:rsid w:val="009C7AFE"/>
    <w:rsid w:val="009D4224"/>
    <w:rsid w:val="009F2E55"/>
    <w:rsid w:val="00A417ED"/>
    <w:rsid w:val="00A53871"/>
    <w:rsid w:val="00A6723B"/>
    <w:rsid w:val="00AC5468"/>
    <w:rsid w:val="00AF3635"/>
    <w:rsid w:val="00B340CD"/>
    <w:rsid w:val="00B6620C"/>
    <w:rsid w:val="00B80D1D"/>
    <w:rsid w:val="00B90EEB"/>
    <w:rsid w:val="00BC4525"/>
    <w:rsid w:val="00BF0EE9"/>
    <w:rsid w:val="00C02E02"/>
    <w:rsid w:val="00C10B44"/>
    <w:rsid w:val="00C15612"/>
    <w:rsid w:val="00C51DE7"/>
    <w:rsid w:val="00C56C17"/>
    <w:rsid w:val="00C75030"/>
    <w:rsid w:val="00C75170"/>
    <w:rsid w:val="00C80BB0"/>
    <w:rsid w:val="00C96959"/>
    <w:rsid w:val="00CB7E19"/>
    <w:rsid w:val="00CD1D71"/>
    <w:rsid w:val="00D21C65"/>
    <w:rsid w:val="00D34DA0"/>
    <w:rsid w:val="00D56246"/>
    <w:rsid w:val="00D66C77"/>
    <w:rsid w:val="00DB5440"/>
    <w:rsid w:val="00DD091F"/>
    <w:rsid w:val="00DE6B0E"/>
    <w:rsid w:val="00E7282F"/>
    <w:rsid w:val="00E839F3"/>
    <w:rsid w:val="00EC5A15"/>
    <w:rsid w:val="00EC7E2E"/>
    <w:rsid w:val="00EF4757"/>
    <w:rsid w:val="00EF50D4"/>
    <w:rsid w:val="00F16BDD"/>
    <w:rsid w:val="00F328A7"/>
    <w:rsid w:val="00F3323C"/>
    <w:rsid w:val="00F74376"/>
    <w:rsid w:val="00FB2F6E"/>
    <w:rsid w:val="00FD358C"/>
    <w:rsid w:val="00FD64BE"/>
    <w:rsid w:val="00FE0C5D"/>
    <w:rsid w:val="00FE3D45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E2FFC"/>
    <w:pPr>
      <w:keepNext/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E2FFC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E2F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D35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D35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2FFC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2FF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E2FFC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ConsPlusNormal">
    <w:name w:val="ConsPlusNormal"/>
    <w:rsid w:val="006A4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3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795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79549B"/>
    <w:pPr>
      <w:suppressAutoHyphens/>
      <w:autoSpaceDE w:val="0"/>
      <w:autoSpaceDN w:val="0"/>
      <w:adjustRightInd w:val="0"/>
      <w:spacing w:after="0" w:line="360" w:lineRule="auto"/>
      <w:ind w:firstLine="5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5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9549B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954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7">
    <w:name w:val="Font Style77"/>
    <w:rsid w:val="00FF4EB7"/>
    <w:rPr>
      <w:rFonts w:ascii="Times New Roman" w:hAnsi="Times New Roman"/>
      <w:b/>
      <w:sz w:val="22"/>
    </w:rPr>
  </w:style>
  <w:style w:type="paragraph" w:customStyle="1" w:styleId="Style6">
    <w:name w:val="Style6"/>
    <w:basedOn w:val="a"/>
    <w:rsid w:val="00FF4EB7"/>
    <w:pPr>
      <w:widowControl w:val="0"/>
      <w:autoSpaceDE w:val="0"/>
      <w:autoSpaceDN w:val="0"/>
      <w:adjustRightInd w:val="0"/>
      <w:spacing w:after="0" w:line="278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FF4E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D3ED-8B6D-418B-84E0-98D66137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Емельянова Е Б</cp:lastModifiedBy>
  <cp:revision>2</cp:revision>
  <dcterms:created xsi:type="dcterms:W3CDTF">2019-03-05T10:02:00Z</dcterms:created>
  <dcterms:modified xsi:type="dcterms:W3CDTF">2019-03-05T10:02:00Z</dcterms:modified>
</cp:coreProperties>
</file>