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06" w:rsidRDefault="00FD5CCC" w:rsidP="00480572">
      <w:pPr>
        <w:jc w:val="center"/>
        <w:rPr>
          <w:bCs/>
        </w:rPr>
      </w:pPr>
      <w:r w:rsidRPr="00FD5CCC">
        <w:rPr>
          <w:bCs/>
        </w:rPr>
        <w:t>М</w:t>
      </w:r>
      <w:r w:rsidR="00940C06">
        <w:rPr>
          <w:bCs/>
        </w:rPr>
        <w:t>ИНИСТЕРСТВО ОБРАЗОВАНИЯ И НАУКИ</w:t>
      </w:r>
    </w:p>
    <w:p w:rsidR="00480572" w:rsidRPr="00FD5CCC" w:rsidRDefault="00FD5CCC" w:rsidP="00480572">
      <w:pPr>
        <w:jc w:val="center"/>
        <w:rPr>
          <w:bCs/>
        </w:rPr>
      </w:pPr>
      <w:r w:rsidRPr="00FD5CCC">
        <w:rPr>
          <w:bCs/>
        </w:rPr>
        <w:t>РОССИЙСКОЙ ФЕДЕРАЦИИ</w:t>
      </w:r>
    </w:p>
    <w:p w:rsidR="00480572" w:rsidRPr="00FD5CCC" w:rsidRDefault="00480572" w:rsidP="00480572">
      <w:pPr>
        <w:jc w:val="center"/>
        <w:rPr>
          <w:bCs/>
        </w:rPr>
      </w:pPr>
      <w:r w:rsidRPr="00FD5CCC">
        <w:rPr>
          <w:bCs/>
        </w:rPr>
        <w:t>ВОЛГОГРАДСКИЙ ГОСУДАРСТВЕННЫЙ ТЕХНИЧЕСКИЙ УНИВЕРСИТЕТ</w:t>
      </w: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AC46F3" w:rsidRDefault="00AC46F3" w:rsidP="00480572">
      <w:pPr>
        <w:jc w:val="center"/>
        <w:rPr>
          <w:sz w:val="28"/>
          <w:szCs w:val="28"/>
        </w:rPr>
      </w:pPr>
    </w:p>
    <w:p w:rsidR="00480572" w:rsidRDefault="00940C06" w:rsidP="00480572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7539FF">
        <w:rPr>
          <w:sz w:val="28"/>
          <w:szCs w:val="28"/>
        </w:rPr>
        <w:t xml:space="preserve">. В. </w:t>
      </w:r>
      <w:r>
        <w:rPr>
          <w:sz w:val="28"/>
          <w:szCs w:val="28"/>
        </w:rPr>
        <w:t>Текин</w:t>
      </w:r>
      <w:r w:rsidR="00537952">
        <w:rPr>
          <w:sz w:val="28"/>
          <w:szCs w:val="28"/>
        </w:rPr>
        <w:t>, О. В. Юрова</w:t>
      </w: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940C06" w:rsidP="00480572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Маркетинг в сервисе</w:t>
      </w:r>
    </w:p>
    <w:p w:rsidR="00480572" w:rsidRDefault="00480572" w:rsidP="00480572">
      <w:pPr>
        <w:jc w:val="center"/>
        <w:rPr>
          <w:sz w:val="28"/>
          <w:szCs w:val="28"/>
        </w:rPr>
      </w:pPr>
    </w:p>
    <w:p w:rsidR="00FA777E" w:rsidRDefault="00480572" w:rsidP="009E665D">
      <w:pPr>
        <w:widowControl w:val="0"/>
        <w:jc w:val="center"/>
        <w:rPr>
          <w:i/>
          <w:sz w:val="32"/>
          <w:szCs w:val="32"/>
        </w:rPr>
      </w:pPr>
      <w:r w:rsidRPr="009E665D">
        <w:rPr>
          <w:i/>
          <w:sz w:val="32"/>
          <w:szCs w:val="32"/>
        </w:rPr>
        <w:t xml:space="preserve">Методические указания </w:t>
      </w:r>
      <w:r w:rsidR="00EE3AF5">
        <w:rPr>
          <w:i/>
          <w:sz w:val="32"/>
          <w:szCs w:val="32"/>
        </w:rPr>
        <w:t>по выполнению</w:t>
      </w:r>
      <w:r w:rsidRPr="009E665D">
        <w:rPr>
          <w:i/>
          <w:sz w:val="32"/>
          <w:szCs w:val="32"/>
        </w:rPr>
        <w:t xml:space="preserve"> </w:t>
      </w:r>
      <w:r w:rsidR="00EE3AF5">
        <w:rPr>
          <w:i/>
          <w:sz w:val="32"/>
          <w:szCs w:val="32"/>
        </w:rPr>
        <w:t>контрольной</w:t>
      </w:r>
      <w:r w:rsidR="007F1418">
        <w:rPr>
          <w:i/>
          <w:sz w:val="32"/>
          <w:szCs w:val="32"/>
        </w:rPr>
        <w:t xml:space="preserve"> работы</w:t>
      </w:r>
    </w:p>
    <w:p w:rsidR="009E665D" w:rsidRPr="009E665D" w:rsidRDefault="00EE3AF5" w:rsidP="009E665D">
      <w:pPr>
        <w:widowControl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для </w:t>
      </w:r>
      <w:r w:rsidR="00480572" w:rsidRPr="009E665D">
        <w:rPr>
          <w:i/>
          <w:sz w:val="32"/>
          <w:szCs w:val="32"/>
        </w:rPr>
        <w:t xml:space="preserve">студентов </w:t>
      </w:r>
      <w:r w:rsidR="00FD5CCC" w:rsidRPr="009E665D">
        <w:rPr>
          <w:i/>
          <w:sz w:val="32"/>
          <w:szCs w:val="32"/>
        </w:rPr>
        <w:t xml:space="preserve">направления подготовки </w:t>
      </w:r>
      <w:r w:rsidR="009E665D" w:rsidRPr="009E665D">
        <w:rPr>
          <w:i/>
          <w:sz w:val="32"/>
          <w:szCs w:val="32"/>
        </w:rPr>
        <w:t>43.03.01 «Сервис»,</w:t>
      </w:r>
    </w:p>
    <w:p w:rsidR="00FA777E" w:rsidRDefault="009E665D" w:rsidP="009E665D">
      <w:pPr>
        <w:widowControl w:val="0"/>
        <w:jc w:val="center"/>
        <w:rPr>
          <w:i/>
          <w:sz w:val="32"/>
          <w:szCs w:val="32"/>
        </w:rPr>
      </w:pPr>
      <w:r w:rsidRPr="009E665D">
        <w:rPr>
          <w:i/>
          <w:sz w:val="32"/>
          <w:szCs w:val="32"/>
        </w:rPr>
        <w:t>профил</w:t>
      </w:r>
      <w:r w:rsidR="00FA777E">
        <w:rPr>
          <w:i/>
          <w:sz w:val="32"/>
          <w:szCs w:val="32"/>
        </w:rPr>
        <w:t>и</w:t>
      </w:r>
      <w:r w:rsidRPr="009E665D">
        <w:rPr>
          <w:i/>
          <w:sz w:val="32"/>
          <w:szCs w:val="32"/>
        </w:rPr>
        <w:t xml:space="preserve"> подготовки «Сервис в нефтегазовых комплексах»,</w:t>
      </w:r>
    </w:p>
    <w:p w:rsidR="009E665D" w:rsidRPr="009E665D" w:rsidRDefault="00FA777E" w:rsidP="009E665D">
      <w:pPr>
        <w:widowControl w:val="0"/>
        <w:jc w:val="center"/>
        <w:rPr>
          <w:i/>
          <w:sz w:val="32"/>
          <w:szCs w:val="32"/>
        </w:rPr>
      </w:pPr>
      <w:r w:rsidRPr="009E665D">
        <w:rPr>
          <w:i/>
          <w:sz w:val="32"/>
          <w:szCs w:val="32"/>
        </w:rPr>
        <w:t xml:space="preserve">«Сервис </w:t>
      </w:r>
      <w:r>
        <w:rPr>
          <w:i/>
          <w:sz w:val="32"/>
          <w:szCs w:val="32"/>
        </w:rPr>
        <w:t>транспортных средств</w:t>
      </w:r>
      <w:r w:rsidRPr="009E665D">
        <w:rPr>
          <w:i/>
          <w:sz w:val="32"/>
          <w:szCs w:val="32"/>
        </w:rPr>
        <w:t>»</w:t>
      </w:r>
    </w:p>
    <w:p w:rsidR="009E665D" w:rsidRPr="009E665D" w:rsidRDefault="00FA777E" w:rsidP="009E665D">
      <w:pPr>
        <w:widowControl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всех</w:t>
      </w:r>
      <w:r w:rsidR="009E665D" w:rsidRPr="009E665D">
        <w:rPr>
          <w:i/>
          <w:sz w:val="32"/>
          <w:szCs w:val="32"/>
        </w:rPr>
        <w:t xml:space="preserve"> форм обучения</w:t>
      </w:r>
    </w:p>
    <w:p w:rsidR="00AC46F3" w:rsidRPr="00AC46F3" w:rsidRDefault="00AC46F3" w:rsidP="009E665D">
      <w:pPr>
        <w:jc w:val="center"/>
        <w:rPr>
          <w:i/>
          <w:sz w:val="32"/>
          <w:szCs w:val="32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FD4295" w:rsidRDefault="00FD4295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AC46F3" w:rsidRDefault="00AC46F3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1259A5" w:rsidP="00480572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6699"/>
        </w:rPr>
        <w:drawing>
          <wp:inline distT="0" distB="0" distL="0" distR="0">
            <wp:extent cx="949960" cy="878840"/>
            <wp:effectExtent l="19050" t="0" r="2540" b="0"/>
            <wp:docPr id="1" name="Рисунок 1" descr="rio_logo_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_logo_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72" w:rsidRDefault="00480572" w:rsidP="00480572">
      <w:pPr>
        <w:jc w:val="center"/>
        <w:rPr>
          <w:sz w:val="28"/>
          <w:szCs w:val="28"/>
        </w:rPr>
      </w:pPr>
    </w:p>
    <w:p w:rsidR="007539FF" w:rsidRDefault="007539FF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</w:t>
      </w:r>
    </w:p>
    <w:p w:rsidR="00480572" w:rsidRDefault="00480572" w:rsidP="0048057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E665D">
        <w:rPr>
          <w:sz w:val="28"/>
          <w:szCs w:val="28"/>
        </w:rPr>
        <w:t>6</w:t>
      </w:r>
    </w:p>
    <w:p w:rsidR="000C7F04" w:rsidRDefault="00DC432A" w:rsidP="004805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ББ</w:t>
      </w:r>
      <w:r w:rsidR="00B85ED9">
        <w:rPr>
          <w:sz w:val="28"/>
          <w:szCs w:val="28"/>
        </w:rPr>
        <w:t xml:space="preserve">К </w:t>
      </w:r>
    </w:p>
    <w:p w:rsidR="00480572" w:rsidRDefault="00480572" w:rsidP="00480572">
      <w:pPr>
        <w:rPr>
          <w:sz w:val="28"/>
          <w:szCs w:val="28"/>
        </w:rPr>
      </w:pPr>
    </w:p>
    <w:p w:rsidR="00480572" w:rsidRDefault="00480572" w:rsidP="00480572">
      <w:pPr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pacing w:val="20"/>
          <w:sz w:val="28"/>
          <w:szCs w:val="28"/>
        </w:rPr>
      </w:pPr>
      <w:r w:rsidRPr="00BD56D4">
        <w:rPr>
          <w:spacing w:val="20"/>
          <w:sz w:val="28"/>
          <w:szCs w:val="28"/>
        </w:rPr>
        <w:t>Рецензент</w:t>
      </w:r>
      <w:r w:rsidR="0054766D">
        <w:rPr>
          <w:spacing w:val="20"/>
          <w:sz w:val="28"/>
          <w:szCs w:val="28"/>
        </w:rPr>
        <w:t xml:space="preserve"> </w:t>
      </w:r>
    </w:p>
    <w:p w:rsidR="0054766D" w:rsidRPr="00BD56D4" w:rsidRDefault="0054766D" w:rsidP="00480572">
      <w:pPr>
        <w:jc w:val="center"/>
        <w:rPr>
          <w:spacing w:val="20"/>
          <w:sz w:val="28"/>
          <w:szCs w:val="28"/>
        </w:rPr>
      </w:pPr>
    </w:p>
    <w:p w:rsidR="00814C95" w:rsidRDefault="00814C95" w:rsidP="00814C9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Канд. эконом. наук доцент кафедры ЭиУ </w:t>
      </w:r>
      <w:r>
        <w:rPr>
          <w:i/>
          <w:sz w:val="28"/>
          <w:szCs w:val="28"/>
        </w:rPr>
        <w:t>Т. Г. Агиевич</w:t>
      </w: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Pr="00204129" w:rsidRDefault="00480572" w:rsidP="004805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04129">
        <w:rPr>
          <w:color w:val="000000"/>
          <w:sz w:val="20"/>
          <w:szCs w:val="20"/>
        </w:rPr>
        <w:t>Печатается по решению редакционно-издательского совета</w:t>
      </w:r>
    </w:p>
    <w:p w:rsidR="00480572" w:rsidRPr="00204129" w:rsidRDefault="00480572" w:rsidP="0048057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04129">
        <w:rPr>
          <w:color w:val="000000"/>
          <w:sz w:val="20"/>
          <w:szCs w:val="20"/>
        </w:rPr>
        <w:t>Волгоградского государственного технического университета</w:t>
      </w: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Default="00480572" w:rsidP="00480572">
      <w:pPr>
        <w:jc w:val="center"/>
        <w:rPr>
          <w:sz w:val="28"/>
          <w:szCs w:val="28"/>
        </w:rPr>
      </w:pPr>
    </w:p>
    <w:p w:rsidR="00480572" w:rsidRPr="00DA5FA3" w:rsidRDefault="00FD4295" w:rsidP="00480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Текин</w:t>
      </w:r>
      <w:r w:rsidR="007539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7539FF">
        <w:rPr>
          <w:b/>
          <w:sz w:val="28"/>
          <w:szCs w:val="28"/>
        </w:rPr>
        <w:t>.</w:t>
      </w:r>
      <w:r w:rsidR="00FD5CCC">
        <w:rPr>
          <w:b/>
          <w:sz w:val="28"/>
          <w:szCs w:val="28"/>
        </w:rPr>
        <w:t xml:space="preserve"> </w:t>
      </w:r>
      <w:r w:rsidR="00357630">
        <w:rPr>
          <w:b/>
          <w:sz w:val="28"/>
          <w:szCs w:val="28"/>
        </w:rPr>
        <w:t>В.</w:t>
      </w:r>
    </w:p>
    <w:p w:rsidR="00480572" w:rsidRDefault="00FD4295" w:rsidP="00AC1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Маркетинг в сервисе</w:t>
      </w:r>
      <w:r w:rsidR="00480572">
        <w:rPr>
          <w:sz w:val="28"/>
          <w:szCs w:val="28"/>
        </w:rPr>
        <w:t xml:space="preserve">: </w:t>
      </w:r>
      <w:r w:rsidR="0054766D">
        <w:rPr>
          <w:sz w:val="28"/>
          <w:szCs w:val="28"/>
        </w:rPr>
        <w:t xml:space="preserve">методические указания </w:t>
      </w:r>
      <w:r w:rsidR="007F1418">
        <w:rPr>
          <w:sz w:val="28"/>
          <w:szCs w:val="28"/>
        </w:rPr>
        <w:t xml:space="preserve">по выполнению контрольной работы </w:t>
      </w:r>
      <w:r w:rsidR="0054766D">
        <w:rPr>
          <w:sz w:val="28"/>
          <w:szCs w:val="28"/>
        </w:rPr>
        <w:t xml:space="preserve">для студентов </w:t>
      </w:r>
      <w:r w:rsidR="00FD5CCC">
        <w:rPr>
          <w:sz w:val="28"/>
          <w:szCs w:val="28"/>
        </w:rPr>
        <w:t xml:space="preserve">направления подготовки </w:t>
      </w:r>
      <w:r>
        <w:rPr>
          <w:sz w:val="28"/>
          <w:szCs w:val="28"/>
        </w:rPr>
        <w:t>43.03.01</w:t>
      </w:r>
      <w:r w:rsidR="00FD5CCC">
        <w:rPr>
          <w:sz w:val="28"/>
          <w:szCs w:val="28"/>
        </w:rPr>
        <w:t xml:space="preserve"> «</w:t>
      </w:r>
      <w:r>
        <w:rPr>
          <w:sz w:val="28"/>
          <w:szCs w:val="28"/>
        </w:rPr>
        <w:t>Сервис</w:t>
      </w:r>
      <w:r w:rsidR="00FD5CCC">
        <w:rPr>
          <w:sz w:val="28"/>
          <w:szCs w:val="28"/>
        </w:rPr>
        <w:t>»</w:t>
      </w:r>
      <w:r w:rsidR="002E31CF">
        <w:rPr>
          <w:sz w:val="28"/>
          <w:szCs w:val="28"/>
        </w:rPr>
        <w:t>,</w:t>
      </w:r>
      <w:r w:rsidR="007F1418">
        <w:rPr>
          <w:sz w:val="28"/>
          <w:szCs w:val="28"/>
        </w:rPr>
        <w:t xml:space="preserve"> профили</w:t>
      </w:r>
      <w:r>
        <w:rPr>
          <w:sz w:val="28"/>
          <w:szCs w:val="28"/>
        </w:rPr>
        <w:t xml:space="preserve"> подготовки «Сервис в нефтегазовых комплексах»</w:t>
      </w:r>
      <w:r w:rsidR="007F1418">
        <w:rPr>
          <w:sz w:val="28"/>
          <w:szCs w:val="28"/>
        </w:rPr>
        <w:t>, «Сервис транспортных средств»</w:t>
      </w:r>
      <w:r>
        <w:rPr>
          <w:sz w:val="28"/>
          <w:szCs w:val="28"/>
        </w:rPr>
        <w:t xml:space="preserve"> </w:t>
      </w:r>
      <w:r w:rsidR="007F1418">
        <w:rPr>
          <w:sz w:val="28"/>
          <w:szCs w:val="28"/>
        </w:rPr>
        <w:t>всех</w:t>
      </w:r>
      <w:r>
        <w:rPr>
          <w:sz w:val="28"/>
          <w:szCs w:val="28"/>
        </w:rPr>
        <w:t xml:space="preserve"> форм</w:t>
      </w:r>
      <w:r w:rsidR="0054766D">
        <w:rPr>
          <w:sz w:val="28"/>
          <w:szCs w:val="28"/>
        </w:rPr>
        <w:t xml:space="preserve"> обучения</w:t>
      </w:r>
      <w:r w:rsidR="00480572">
        <w:rPr>
          <w:sz w:val="28"/>
          <w:szCs w:val="28"/>
        </w:rPr>
        <w:t xml:space="preserve"> / </w:t>
      </w:r>
      <w:r>
        <w:rPr>
          <w:sz w:val="28"/>
          <w:szCs w:val="28"/>
        </w:rPr>
        <w:t>А</w:t>
      </w:r>
      <w:r w:rsidR="007539FF">
        <w:rPr>
          <w:sz w:val="28"/>
          <w:szCs w:val="28"/>
        </w:rPr>
        <w:t>.</w:t>
      </w:r>
      <w:r w:rsidR="0072002D">
        <w:rPr>
          <w:sz w:val="28"/>
          <w:szCs w:val="28"/>
        </w:rPr>
        <w:t xml:space="preserve"> </w:t>
      </w:r>
      <w:r w:rsidR="007539FF">
        <w:rPr>
          <w:sz w:val="28"/>
          <w:szCs w:val="28"/>
        </w:rPr>
        <w:t xml:space="preserve">В. </w:t>
      </w:r>
      <w:r>
        <w:rPr>
          <w:sz w:val="28"/>
          <w:szCs w:val="28"/>
        </w:rPr>
        <w:t>Текин</w:t>
      </w:r>
      <w:r w:rsidR="00537952">
        <w:rPr>
          <w:sz w:val="28"/>
          <w:szCs w:val="28"/>
        </w:rPr>
        <w:t xml:space="preserve">, </w:t>
      </w:r>
      <w:r w:rsidR="00537952">
        <w:rPr>
          <w:sz w:val="28"/>
          <w:szCs w:val="28"/>
        </w:rPr>
        <w:br/>
        <w:t>О. В. Юрова</w:t>
      </w:r>
      <w:r w:rsidR="007539FF">
        <w:rPr>
          <w:sz w:val="28"/>
          <w:szCs w:val="28"/>
        </w:rPr>
        <w:t xml:space="preserve"> </w:t>
      </w:r>
      <w:r w:rsidR="00480572">
        <w:rPr>
          <w:sz w:val="28"/>
          <w:szCs w:val="28"/>
        </w:rPr>
        <w:t xml:space="preserve">– </w:t>
      </w:r>
      <w:r w:rsidR="00480572" w:rsidRPr="00750553">
        <w:rPr>
          <w:sz w:val="28"/>
          <w:szCs w:val="28"/>
        </w:rPr>
        <w:t>Волгоград</w:t>
      </w:r>
      <w:r w:rsidR="00FD5CCC" w:rsidRPr="00750553">
        <w:rPr>
          <w:sz w:val="28"/>
          <w:szCs w:val="28"/>
        </w:rPr>
        <w:t>: ИУНЛ ВолгГТУ</w:t>
      </w:r>
      <w:r w:rsidR="00480572" w:rsidRPr="00750553">
        <w:rPr>
          <w:sz w:val="28"/>
          <w:szCs w:val="28"/>
        </w:rPr>
        <w:t>, 20</w:t>
      </w:r>
      <w:r w:rsidR="0054766D" w:rsidRPr="0075055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80572" w:rsidRPr="00750553">
        <w:rPr>
          <w:sz w:val="28"/>
          <w:szCs w:val="28"/>
        </w:rPr>
        <w:t xml:space="preserve">. – </w:t>
      </w:r>
      <w:r w:rsidR="00AF6215">
        <w:rPr>
          <w:sz w:val="28"/>
          <w:szCs w:val="28"/>
        </w:rPr>
        <w:t>40</w:t>
      </w:r>
      <w:r w:rsidR="00480572" w:rsidRPr="00750553">
        <w:rPr>
          <w:sz w:val="28"/>
          <w:szCs w:val="28"/>
        </w:rPr>
        <w:t xml:space="preserve"> с.</w:t>
      </w:r>
    </w:p>
    <w:p w:rsidR="00480572" w:rsidRDefault="00480572" w:rsidP="00480572">
      <w:pPr>
        <w:jc w:val="both"/>
        <w:rPr>
          <w:sz w:val="28"/>
          <w:szCs w:val="28"/>
        </w:rPr>
      </w:pPr>
    </w:p>
    <w:p w:rsidR="00564B16" w:rsidRPr="007F1418" w:rsidRDefault="00564B16" w:rsidP="00480572">
      <w:pPr>
        <w:ind w:firstLine="900"/>
        <w:jc w:val="both"/>
      </w:pPr>
      <w:r w:rsidRPr="00D5086F">
        <w:t>М</w:t>
      </w:r>
      <w:r w:rsidR="00480572" w:rsidRPr="00D5086F">
        <w:t>етодическ</w:t>
      </w:r>
      <w:r w:rsidRPr="00D5086F">
        <w:t>и</w:t>
      </w:r>
      <w:r w:rsidR="00480572" w:rsidRPr="00D5086F">
        <w:t xml:space="preserve">е </w:t>
      </w:r>
      <w:r w:rsidRPr="00D5086F">
        <w:t>указания</w:t>
      </w:r>
      <w:r w:rsidR="00480572" w:rsidRPr="00D5086F">
        <w:t xml:space="preserve"> подготовлен</w:t>
      </w:r>
      <w:r w:rsidRPr="00D5086F">
        <w:t>ы</w:t>
      </w:r>
      <w:r w:rsidR="00480572" w:rsidRPr="00D5086F">
        <w:t xml:space="preserve"> в соответствии с </w:t>
      </w:r>
      <w:r w:rsidR="007F1418">
        <w:t>рабочими</w:t>
      </w:r>
      <w:r w:rsidR="00480572" w:rsidRPr="00D5086F">
        <w:t xml:space="preserve"> программ</w:t>
      </w:r>
      <w:r w:rsidR="007F1418">
        <w:t>ами</w:t>
      </w:r>
      <w:r w:rsidR="00480572" w:rsidRPr="00D5086F">
        <w:t xml:space="preserve"> </w:t>
      </w:r>
      <w:r w:rsidRPr="00D5086F">
        <w:t>дисциплины «</w:t>
      </w:r>
      <w:r w:rsidR="00356190">
        <w:t>Маркетинг в сервисе</w:t>
      </w:r>
      <w:r w:rsidRPr="00D5086F">
        <w:t>»</w:t>
      </w:r>
      <w:r w:rsidR="007F1418">
        <w:t xml:space="preserve"> профилей подготовки бакалавров «Сервис в нефтегазовых комплексах», «Сервис </w:t>
      </w:r>
      <w:r w:rsidR="007F1418" w:rsidRPr="007F1418">
        <w:t>транспортных средств» по направлению 43.03.01 «Сервис»</w:t>
      </w:r>
      <w:r w:rsidR="00480572" w:rsidRPr="007F1418">
        <w:t xml:space="preserve">. В </w:t>
      </w:r>
      <w:r w:rsidR="007539FF" w:rsidRPr="007F1418">
        <w:t xml:space="preserve">методических </w:t>
      </w:r>
      <w:r w:rsidRPr="007F1418">
        <w:t>указаниях</w:t>
      </w:r>
      <w:r w:rsidR="00480572" w:rsidRPr="007F1418">
        <w:t xml:space="preserve"> изложены </w:t>
      </w:r>
      <w:r w:rsidR="00D13FCA" w:rsidRPr="007F1418">
        <w:t xml:space="preserve">структура, </w:t>
      </w:r>
      <w:r w:rsidRPr="007F1418">
        <w:t xml:space="preserve">цели и задачи </w:t>
      </w:r>
      <w:r w:rsidR="007F1418" w:rsidRPr="007F1418">
        <w:t>подготовки и выполнения контрольной работы</w:t>
      </w:r>
      <w:r w:rsidRPr="007F1418">
        <w:t xml:space="preserve">, </w:t>
      </w:r>
      <w:r w:rsidR="007F1418" w:rsidRPr="007F1418">
        <w:t>представлена</w:t>
      </w:r>
      <w:r w:rsidR="006B28D4" w:rsidRPr="007F1418">
        <w:t xml:space="preserve"> </w:t>
      </w:r>
      <w:r w:rsidR="00480572" w:rsidRPr="007F1418">
        <w:t>рекомендуем</w:t>
      </w:r>
      <w:r w:rsidRPr="007F1418">
        <w:t>ая</w:t>
      </w:r>
      <w:r w:rsidR="00480572" w:rsidRPr="007F1418">
        <w:t xml:space="preserve"> литература</w:t>
      </w:r>
      <w:r w:rsidR="007F1418" w:rsidRPr="007F1418">
        <w:t xml:space="preserve"> и иные источники информации</w:t>
      </w:r>
      <w:r w:rsidR="00480572" w:rsidRPr="007F1418">
        <w:t xml:space="preserve"> </w:t>
      </w:r>
      <w:r w:rsidRPr="007F1418">
        <w:t xml:space="preserve">для </w:t>
      </w:r>
      <w:r w:rsidR="007F1418" w:rsidRPr="007F1418">
        <w:t>качественной подготовки контрольной работы по дисциплине</w:t>
      </w:r>
      <w:r w:rsidR="00480572" w:rsidRPr="007F1418">
        <w:t xml:space="preserve"> «</w:t>
      </w:r>
      <w:r w:rsidR="00FD4295" w:rsidRPr="007F1418">
        <w:t>Маркетинг в сервисе</w:t>
      </w:r>
      <w:r w:rsidR="00480572" w:rsidRPr="007F1418">
        <w:t xml:space="preserve">», </w:t>
      </w:r>
      <w:r w:rsidRPr="007F1418">
        <w:t>в том числе электронные ресурсы</w:t>
      </w:r>
      <w:r w:rsidR="00D13FCA" w:rsidRPr="007F1418">
        <w:t xml:space="preserve"> как учебного, так и прикладного характера</w:t>
      </w:r>
      <w:r w:rsidRPr="007F1418">
        <w:t xml:space="preserve">. Представлен </w:t>
      </w:r>
      <w:r w:rsidR="00480572" w:rsidRPr="007F1418">
        <w:t>порядок</w:t>
      </w:r>
      <w:r w:rsidR="007F1418" w:rsidRPr="007F1418">
        <w:t xml:space="preserve"> отчета и</w:t>
      </w:r>
      <w:r w:rsidR="00480572" w:rsidRPr="007F1418">
        <w:t xml:space="preserve"> </w:t>
      </w:r>
      <w:r w:rsidR="007F1418" w:rsidRPr="007F1418">
        <w:t>оценки контрольной работы</w:t>
      </w:r>
      <w:r w:rsidRPr="007F1418">
        <w:t>.</w:t>
      </w:r>
    </w:p>
    <w:p w:rsidR="00480572" w:rsidRPr="00D5086F" w:rsidRDefault="00480572" w:rsidP="00480572">
      <w:pPr>
        <w:ind w:firstLine="900"/>
        <w:jc w:val="both"/>
      </w:pPr>
      <w:r w:rsidRPr="007F1418">
        <w:t xml:space="preserve">Предназначено для студентов </w:t>
      </w:r>
      <w:r w:rsidR="007F1418">
        <w:t>направления</w:t>
      </w:r>
      <w:r w:rsidR="00AC46F3" w:rsidRPr="00D5086F">
        <w:t xml:space="preserve"> </w:t>
      </w:r>
      <w:r w:rsidR="007539FF">
        <w:t>подготовки</w:t>
      </w:r>
      <w:r w:rsidR="002C7CD4">
        <w:t xml:space="preserve"> 43.03.01</w:t>
      </w:r>
      <w:r w:rsidR="007539FF">
        <w:t xml:space="preserve"> </w:t>
      </w:r>
      <w:r w:rsidR="00AC46F3" w:rsidRPr="00D5086F">
        <w:t>«</w:t>
      </w:r>
      <w:r w:rsidR="002C7CD4">
        <w:t>Сервис</w:t>
      </w:r>
      <w:r w:rsidR="00AC46F3" w:rsidRPr="00D5086F">
        <w:t>»</w:t>
      </w:r>
      <w:r w:rsidR="002E31CF">
        <w:t xml:space="preserve"> </w:t>
      </w:r>
      <w:r w:rsidR="007F1418">
        <w:t>всех</w:t>
      </w:r>
      <w:r w:rsidRPr="00D5086F">
        <w:t xml:space="preserve"> форм обучения.</w:t>
      </w:r>
    </w:p>
    <w:p w:rsidR="00480572" w:rsidRDefault="00480572" w:rsidP="00480572">
      <w:pPr>
        <w:ind w:firstLine="900"/>
        <w:jc w:val="both"/>
      </w:pPr>
      <w:r w:rsidRPr="00D5086F">
        <w:t xml:space="preserve">Ил. </w:t>
      </w:r>
      <w:r w:rsidR="0023122F">
        <w:t>1</w:t>
      </w:r>
      <w:r w:rsidR="000C65BD">
        <w:t>,</w:t>
      </w:r>
      <w:r w:rsidRPr="00D5086F">
        <w:t xml:space="preserve"> Табл. </w:t>
      </w:r>
      <w:r w:rsidR="0023122F">
        <w:t>11.</w:t>
      </w:r>
      <w:r w:rsidR="000C65BD">
        <w:t xml:space="preserve">, </w:t>
      </w:r>
      <w:r w:rsidR="000C65BD" w:rsidRPr="00342793">
        <w:t xml:space="preserve">Библиогр.: </w:t>
      </w:r>
      <w:r w:rsidR="000C65BD">
        <w:t>40</w:t>
      </w:r>
      <w:r w:rsidR="000C65BD" w:rsidRPr="00342793">
        <w:t xml:space="preserve"> назв.</w:t>
      </w:r>
    </w:p>
    <w:p w:rsidR="00480572" w:rsidRDefault="00480572" w:rsidP="00480572">
      <w:pPr>
        <w:ind w:firstLine="900"/>
        <w:jc w:val="both"/>
      </w:pPr>
    </w:p>
    <w:p w:rsidR="00480572" w:rsidRDefault="00480572" w:rsidP="00480572">
      <w:pPr>
        <w:ind w:firstLine="900"/>
        <w:jc w:val="both"/>
      </w:pPr>
    </w:p>
    <w:p w:rsidR="00AC1846" w:rsidRDefault="00AC1846" w:rsidP="00480572">
      <w:pPr>
        <w:ind w:firstLine="900"/>
        <w:jc w:val="both"/>
      </w:pPr>
    </w:p>
    <w:p w:rsidR="00AC1846" w:rsidRDefault="00AC1846" w:rsidP="00480572">
      <w:pPr>
        <w:ind w:firstLine="900"/>
        <w:jc w:val="both"/>
      </w:pPr>
    </w:p>
    <w:p w:rsidR="00AC1846" w:rsidRDefault="00AC1846" w:rsidP="00480572">
      <w:pPr>
        <w:ind w:firstLine="900"/>
        <w:jc w:val="both"/>
      </w:pPr>
    </w:p>
    <w:p w:rsidR="006B28D4" w:rsidRDefault="006B28D4" w:rsidP="00480572">
      <w:pPr>
        <w:ind w:firstLine="900"/>
        <w:jc w:val="both"/>
      </w:pPr>
    </w:p>
    <w:p w:rsidR="00AC1846" w:rsidRDefault="00AC1846" w:rsidP="00480572">
      <w:pPr>
        <w:ind w:firstLine="900"/>
        <w:jc w:val="both"/>
      </w:pPr>
    </w:p>
    <w:p w:rsidR="00AC46F3" w:rsidRDefault="00AC46F3" w:rsidP="00480572">
      <w:pPr>
        <w:ind w:firstLine="900"/>
        <w:jc w:val="both"/>
      </w:pPr>
    </w:p>
    <w:p w:rsidR="00AC46F3" w:rsidRDefault="00AC46F3" w:rsidP="00480572">
      <w:pPr>
        <w:ind w:firstLine="900"/>
        <w:jc w:val="both"/>
      </w:pPr>
    </w:p>
    <w:p w:rsidR="00480572" w:rsidRDefault="00480572" w:rsidP="00480572">
      <w:pPr>
        <w:ind w:firstLine="900"/>
        <w:jc w:val="both"/>
      </w:pPr>
    </w:p>
    <w:p w:rsidR="00480572" w:rsidRDefault="00480572" w:rsidP="00357630">
      <w:pPr>
        <w:ind w:left="1260" w:firstLine="3540"/>
        <w:jc w:val="both"/>
      </w:pPr>
      <w:r>
        <w:t>© Волгоградский государственный</w:t>
      </w:r>
    </w:p>
    <w:p w:rsidR="00480572" w:rsidRDefault="008A504C" w:rsidP="00357630">
      <w:pPr>
        <w:ind w:left="1260" w:firstLine="3540"/>
        <w:jc w:val="both"/>
      </w:pPr>
      <w:r>
        <w:t>т</w:t>
      </w:r>
      <w:r w:rsidR="00480572">
        <w:t>ехнический университет, 20</w:t>
      </w:r>
      <w:r w:rsidR="0054766D">
        <w:t>1</w:t>
      </w:r>
      <w:r w:rsidR="00AD1E57">
        <w:t>6</w:t>
      </w:r>
    </w:p>
    <w:p w:rsidR="00480572" w:rsidRDefault="00480572" w:rsidP="00357630">
      <w:pPr>
        <w:ind w:left="1260" w:firstLine="3540"/>
        <w:jc w:val="both"/>
      </w:pPr>
      <w:r>
        <w:t xml:space="preserve">© </w:t>
      </w:r>
      <w:r w:rsidR="00AD1E57">
        <w:t>А</w:t>
      </w:r>
      <w:r w:rsidR="007539FF">
        <w:t xml:space="preserve">. В. </w:t>
      </w:r>
      <w:r w:rsidR="00AD1E57">
        <w:t>Текин</w:t>
      </w:r>
      <w:r>
        <w:t>,</w:t>
      </w:r>
      <w:r w:rsidR="0023122F">
        <w:t xml:space="preserve"> О. В. Юрова,</w:t>
      </w:r>
      <w:r>
        <w:t xml:space="preserve"> 20</w:t>
      </w:r>
      <w:r w:rsidR="0054766D">
        <w:t>1</w:t>
      </w:r>
      <w:r w:rsidR="00AD1E57">
        <w:t>6</w:t>
      </w:r>
    </w:p>
    <w:p w:rsidR="005B659C" w:rsidRDefault="005B659C" w:rsidP="005B6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5B659C" w:rsidRDefault="005B659C" w:rsidP="005B659C">
      <w:pPr>
        <w:jc w:val="center"/>
        <w:rPr>
          <w:b/>
          <w:sz w:val="28"/>
          <w:szCs w:val="28"/>
        </w:rPr>
      </w:pPr>
    </w:p>
    <w:p w:rsidR="005B659C" w:rsidRPr="005B659C" w:rsidRDefault="005B659C" w:rsidP="005B659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621"/>
        <w:gridCol w:w="1665"/>
      </w:tblGrid>
      <w:tr w:rsidR="005B659C" w:rsidRPr="007F0796" w:rsidTr="0023122F">
        <w:tc>
          <w:tcPr>
            <w:tcW w:w="7621" w:type="dxa"/>
          </w:tcPr>
          <w:p w:rsidR="005B659C" w:rsidRPr="007F0796" w:rsidRDefault="005B659C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7F0796">
              <w:rPr>
                <w:sz w:val="28"/>
                <w:szCs w:val="28"/>
              </w:rPr>
              <w:t>Введение</w:t>
            </w:r>
          </w:p>
        </w:tc>
        <w:tc>
          <w:tcPr>
            <w:tcW w:w="1665" w:type="dxa"/>
          </w:tcPr>
          <w:p w:rsidR="005B659C" w:rsidRPr="007F0796" w:rsidRDefault="000C7F04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Общие положения, ц</w:t>
            </w:r>
            <w:r w:rsidR="005B659C" w:rsidRPr="007F0796">
              <w:rPr>
                <w:sz w:val="28"/>
                <w:szCs w:val="28"/>
              </w:rPr>
              <w:t xml:space="preserve">ели и задачи </w:t>
            </w:r>
            <w:r w:rsidR="00ED33FF">
              <w:rPr>
                <w:sz w:val="28"/>
                <w:szCs w:val="28"/>
              </w:rPr>
              <w:t>выполнения контрольной работы</w:t>
            </w:r>
          </w:p>
        </w:tc>
        <w:tc>
          <w:tcPr>
            <w:tcW w:w="1665" w:type="dxa"/>
          </w:tcPr>
          <w:p w:rsidR="0023122F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B659C" w:rsidRPr="007F0796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Default="0023122F" w:rsidP="00AF6215">
            <w:pPr>
              <w:widowControl w:val="0"/>
              <w:tabs>
                <w:tab w:val="left" w:pos="1110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23122F">
              <w:rPr>
                <w:sz w:val="28"/>
                <w:szCs w:val="28"/>
              </w:rPr>
              <w:t>Методические рекомендации по выполнению контрольной работы</w:t>
            </w:r>
          </w:p>
          <w:p w:rsidR="0023122F" w:rsidRPr="0023122F" w:rsidRDefault="0023122F" w:rsidP="00AF6215">
            <w:pPr>
              <w:pStyle w:val="Normal"/>
              <w:tabs>
                <w:tab w:val="left" w:pos="1134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3122F">
              <w:rPr>
                <w:rFonts w:ascii="Times New Roman" w:hAnsi="Times New Roman"/>
                <w:sz w:val="28"/>
                <w:szCs w:val="28"/>
              </w:rPr>
              <w:t>2.1 Структура контрольной работы</w:t>
            </w:r>
          </w:p>
          <w:p w:rsidR="0023122F" w:rsidRPr="0023122F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23122F">
              <w:rPr>
                <w:sz w:val="28"/>
                <w:szCs w:val="28"/>
              </w:rPr>
              <w:t>2.2 Общие требования к оформлению контрольной работы</w:t>
            </w:r>
          </w:p>
          <w:p w:rsidR="0023122F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23122F">
              <w:rPr>
                <w:sz w:val="28"/>
                <w:szCs w:val="28"/>
              </w:rPr>
              <w:t>2.3 Общие требования к содержанию контрольной работы</w:t>
            </w:r>
          </w:p>
        </w:tc>
        <w:tc>
          <w:tcPr>
            <w:tcW w:w="1665" w:type="dxa"/>
          </w:tcPr>
          <w:p w:rsidR="0023122F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B659C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3122F" w:rsidRDefault="00AF6215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3122F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3122F" w:rsidRDefault="00AF6215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3122F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3122F" w:rsidRPr="007F0796" w:rsidRDefault="00AF6215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23122F">
              <w:rPr>
                <w:sz w:val="28"/>
                <w:szCs w:val="28"/>
              </w:rPr>
              <w:t>3 Тематика теоретической части контрольных работ</w:t>
            </w:r>
          </w:p>
        </w:tc>
        <w:tc>
          <w:tcPr>
            <w:tcW w:w="1665" w:type="dxa"/>
          </w:tcPr>
          <w:p w:rsidR="005B659C" w:rsidRPr="007F0796" w:rsidRDefault="00D5086F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215">
              <w:rPr>
                <w:sz w:val="28"/>
                <w:szCs w:val="28"/>
              </w:rPr>
              <w:t>8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23122F">
              <w:rPr>
                <w:sz w:val="28"/>
                <w:szCs w:val="28"/>
              </w:rPr>
              <w:t>4 Тематика практической части контрольных работ</w:t>
            </w:r>
          </w:p>
        </w:tc>
        <w:tc>
          <w:tcPr>
            <w:tcW w:w="1665" w:type="dxa"/>
          </w:tcPr>
          <w:p w:rsidR="005B659C" w:rsidRPr="007F0796" w:rsidRDefault="00AF6215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23122F">
              <w:rPr>
                <w:sz w:val="28"/>
                <w:szCs w:val="28"/>
              </w:rPr>
              <w:t>5 Порядок распределения вариантов заданий</w:t>
            </w:r>
          </w:p>
        </w:tc>
        <w:tc>
          <w:tcPr>
            <w:tcW w:w="1665" w:type="dxa"/>
          </w:tcPr>
          <w:p w:rsidR="005B659C" w:rsidRPr="007F0796" w:rsidRDefault="000801D9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6215">
              <w:rPr>
                <w:sz w:val="28"/>
                <w:szCs w:val="28"/>
              </w:rPr>
              <w:t>4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Pr="0023122F" w:rsidRDefault="0023122F" w:rsidP="00AF6215">
            <w:pPr>
              <w:widowControl w:val="0"/>
              <w:ind w:firstLine="567"/>
              <w:rPr>
                <w:sz w:val="28"/>
              </w:rPr>
            </w:pPr>
            <w:r w:rsidRPr="0023122F">
              <w:rPr>
                <w:sz w:val="28"/>
              </w:rPr>
              <w:t>6 Порядок оценки и отчета контрольной работы</w:t>
            </w:r>
          </w:p>
        </w:tc>
        <w:tc>
          <w:tcPr>
            <w:tcW w:w="1665" w:type="dxa"/>
          </w:tcPr>
          <w:p w:rsidR="005B659C" w:rsidRPr="007F0796" w:rsidRDefault="000C7F04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6215">
              <w:rPr>
                <w:sz w:val="28"/>
                <w:szCs w:val="28"/>
              </w:rPr>
              <w:t>5</w:t>
            </w:r>
          </w:p>
        </w:tc>
      </w:tr>
      <w:tr w:rsidR="005B659C" w:rsidRPr="007F0796" w:rsidTr="0023122F">
        <w:tc>
          <w:tcPr>
            <w:tcW w:w="7621" w:type="dxa"/>
          </w:tcPr>
          <w:p w:rsidR="005B659C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 w:rsidRPr="0023122F">
              <w:rPr>
                <w:sz w:val="28"/>
                <w:szCs w:val="28"/>
              </w:rPr>
              <w:t>7 Рекомендуемые источники информации для подготовки контрольной работы</w:t>
            </w:r>
          </w:p>
        </w:tc>
        <w:tc>
          <w:tcPr>
            <w:tcW w:w="1665" w:type="dxa"/>
          </w:tcPr>
          <w:p w:rsidR="0023122F" w:rsidRDefault="0023122F" w:rsidP="002312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B659C" w:rsidRPr="007F0796" w:rsidRDefault="00AF6215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968CE" w:rsidRPr="007F0796" w:rsidTr="0023122F">
        <w:tc>
          <w:tcPr>
            <w:tcW w:w="7621" w:type="dxa"/>
          </w:tcPr>
          <w:p w:rsidR="007968CE" w:rsidRPr="007F0796" w:rsidRDefault="0023122F" w:rsidP="00AF6215">
            <w:pPr>
              <w:widowControl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1665" w:type="dxa"/>
          </w:tcPr>
          <w:p w:rsidR="007968CE" w:rsidRDefault="00AF6215" w:rsidP="002312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5B659C" w:rsidRDefault="005B659C" w:rsidP="005B659C">
      <w:pPr>
        <w:jc w:val="center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23122F" w:rsidRDefault="0023122F" w:rsidP="005B659C">
      <w:pPr>
        <w:jc w:val="both"/>
        <w:rPr>
          <w:sz w:val="28"/>
          <w:szCs w:val="28"/>
        </w:rPr>
      </w:pPr>
    </w:p>
    <w:p w:rsidR="0023122F" w:rsidRDefault="0023122F" w:rsidP="005B659C">
      <w:pPr>
        <w:jc w:val="both"/>
        <w:rPr>
          <w:sz w:val="28"/>
          <w:szCs w:val="28"/>
        </w:rPr>
      </w:pPr>
    </w:p>
    <w:p w:rsidR="0023122F" w:rsidRDefault="0023122F" w:rsidP="005B659C">
      <w:pPr>
        <w:jc w:val="both"/>
        <w:rPr>
          <w:sz w:val="28"/>
          <w:szCs w:val="28"/>
        </w:rPr>
      </w:pPr>
    </w:p>
    <w:p w:rsidR="0023122F" w:rsidRDefault="0023122F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jc w:val="both"/>
        <w:rPr>
          <w:sz w:val="28"/>
          <w:szCs w:val="28"/>
        </w:rPr>
      </w:pPr>
    </w:p>
    <w:p w:rsidR="00EA072A" w:rsidRDefault="00EA072A" w:rsidP="005B659C">
      <w:pPr>
        <w:jc w:val="both"/>
        <w:rPr>
          <w:sz w:val="28"/>
          <w:szCs w:val="28"/>
        </w:rPr>
      </w:pPr>
    </w:p>
    <w:p w:rsidR="005F1AA1" w:rsidRDefault="005F1AA1" w:rsidP="005B659C">
      <w:pPr>
        <w:jc w:val="both"/>
        <w:rPr>
          <w:sz w:val="28"/>
          <w:szCs w:val="28"/>
        </w:rPr>
      </w:pPr>
    </w:p>
    <w:p w:rsidR="007539FF" w:rsidRDefault="007539FF" w:rsidP="005B659C">
      <w:pPr>
        <w:jc w:val="both"/>
        <w:rPr>
          <w:sz w:val="28"/>
          <w:szCs w:val="28"/>
        </w:rPr>
      </w:pPr>
    </w:p>
    <w:p w:rsidR="00AA1267" w:rsidRDefault="00AA1267" w:rsidP="005B65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AA1267" w:rsidRDefault="00AA1267" w:rsidP="00E234B1">
      <w:pPr>
        <w:widowControl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8B35D2" w:rsidRDefault="008B35D2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Сервисная деятельность, как и любая иная форма экономико-управленческой активности в современной экономической модели хозяйствования</w:t>
      </w:r>
      <w:r w:rsidRPr="008B35D2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отечественных предприятий, неотъемлема от маркетинга.</w:t>
      </w:r>
    </w:p>
    <w:p w:rsidR="00417053" w:rsidRDefault="008B35D2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 маркетингу отводится одна из приоритетных ролей в процессе эффективной реализации сервисной деятельности. Данное обстоятельство обусловлено</w:t>
      </w:r>
      <w:r w:rsidR="008A504C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8A504C">
        <w:rPr>
          <w:sz w:val="28"/>
          <w:szCs w:val="28"/>
        </w:rPr>
        <w:t>,</w:t>
      </w:r>
      <w:r>
        <w:rPr>
          <w:sz w:val="28"/>
          <w:szCs w:val="28"/>
        </w:rPr>
        <w:t xml:space="preserve"> тем, что даже самая качественная сервисная деятельность</w:t>
      </w:r>
      <w:r w:rsidR="00D53A84">
        <w:rPr>
          <w:sz w:val="28"/>
          <w:szCs w:val="28"/>
        </w:rPr>
        <w:t>, оказываемая сервисная услуга</w:t>
      </w:r>
      <w:r w:rsidR="00632906">
        <w:rPr>
          <w:sz w:val="28"/>
          <w:szCs w:val="28"/>
        </w:rPr>
        <w:t xml:space="preserve"> рискую</w:t>
      </w:r>
      <w:r>
        <w:rPr>
          <w:sz w:val="28"/>
          <w:szCs w:val="28"/>
        </w:rPr>
        <w:t>т быть не обеспечен</w:t>
      </w:r>
      <w:r w:rsidR="00632906">
        <w:rPr>
          <w:sz w:val="28"/>
          <w:szCs w:val="28"/>
        </w:rPr>
        <w:t>ы</w:t>
      </w:r>
      <w:r>
        <w:rPr>
          <w:sz w:val="28"/>
          <w:szCs w:val="28"/>
        </w:rPr>
        <w:t xml:space="preserve"> спросом и стать неконк</w:t>
      </w:r>
      <w:r w:rsidR="00632906">
        <w:rPr>
          <w:sz w:val="28"/>
          <w:szCs w:val="28"/>
        </w:rPr>
        <w:t>урентоспособными</w:t>
      </w:r>
      <w:r w:rsidR="008A504C">
        <w:rPr>
          <w:sz w:val="28"/>
          <w:szCs w:val="28"/>
        </w:rPr>
        <w:t>, просто по</w:t>
      </w:r>
      <w:r>
        <w:rPr>
          <w:sz w:val="28"/>
          <w:szCs w:val="28"/>
        </w:rPr>
        <w:t>тому, что о н</w:t>
      </w:r>
      <w:r w:rsidR="00632906">
        <w:rPr>
          <w:sz w:val="28"/>
          <w:szCs w:val="28"/>
        </w:rPr>
        <w:t>их</w:t>
      </w:r>
      <w:r>
        <w:rPr>
          <w:sz w:val="28"/>
          <w:szCs w:val="28"/>
        </w:rPr>
        <w:t xml:space="preserve"> никто не узнает. И процессы</w:t>
      </w:r>
      <w:r w:rsidR="00417053">
        <w:rPr>
          <w:sz w:val="28"/>
          <w:szCs w:val="28"/>
        </w:rPr>
        <w:t xml:space="preserve"> создания и развития эффективных</w:t>
      </w:r>
      <w:r>
        <w:rPr>
          <w:sz w:val="28"/>
          <w:szCs w:val="28"/>
        </w:rPr>
        <w:t xml:space="preserve"> маркетинговых коммуникаций в вышеуказанной ситуации – есть лишь «верхушка айсберга»</w:t>
      </w:r>
      <w:r w:rsidR="00417053">
        <w:rPr>
          <w:sz w:val="28"/>
          <w:szCs w:val="28"/>
        </w:rPr>
        <w:t xml:space="preserve">. </w:t>
      </w:r>
    </w:p>
    <w:p w:rsidR="008B35D2" w:rsidRPr="00417053" w:rsidRDefault="00417053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Маркетинг в сервисе начинается с момента зарождения идеи сервисной деятельности, как вспомогательного, обеспечивающего, обслуживающего, дополнительного и стимулирующего пр</w:t>
      </w:r>
      <w:r w:rsidR="00F47872">
        <w:rPr>
          <w:sz w:val="28"/>
          <w:szCs w:val="28"/>
        </w:rPr>
        <w:t>оцесса, и не заканчивается с завершением собственно процесса сервисного обслуживания.</w:t>
      </w:r>
      <w:r w:rsidR="00632906">
        <w:rPr>
          <w:sz w:val="28"/>
          <w:szCs w:val="28"/>
        </w:rPr>
        <w:t xml:space="preserve"> И даже если сервисная деятельность – основной вид деятельности предприятия, вышеуказанный тезис не теряет своей актуальности.</w:t>
      </w:r>
    </w:p>
    <w:p w:rsidR="00DA2271" w:rsidRDefault="00654933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Маркетинг, как и любая сложная экономическая система, включает в себя довольно внушительный массив способов и инструментов по установлению</w:t>
      </w:r>
      <w:r w:rsidR="00F42C91">
        <w:rPr>
          <w:sz w:val="28"/>
          <w:szCs w:val="28"/>
        </w:rPr>
        <w:t xml:space="preserve"> вышеуказанных</w:t>
      </w:r>
      <w:r>
        <w:rPr>
          <w:sz w:val="28"/>
          <w:szCs w:val="28"/>
        </w:rPr>
        <w:t xml:space="preserve"> связей</w:t>
      </w:r>
      <w:r w:rsidR="00F42C91">
        <w:rPr>
          <w:sz w:val="28"/>
          <w:szCs w:val="28"/>
        </w:rPr>
        <w:t xml:space="preserve">, упрочнению взаимоотношений с покупателями (потребителями) товаров, заказчиками работ, услуг. И в этом смысле сам сервис (в его трактовке с позиции маркетинга) как система и процесс, с экономико-управленческой точки зрения, является подсистемой маркетинга, ориентированный на упрочнение и налаживание связей с клиентами. </w:t>
      </w:r>
    </w:p>
    <w:p w:rsidR="00632906" w:rsidRDefault="000C4F17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 вызывает сомнений актуальность изучения указанной дисциплины бакалаврами по направлению подготовки 43.03.01 «Сервис», причем не только с теоретической точки зрения.</w:t>
      </w:r>
    </w:p>
    <w:p w:rsidR="000C4F17" w:rsidRDefault="000C4F17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Маркетинг воплощается в практике, и знание основ практического применения его инструментов, способов и приемов в сфере сервиса поможет в будущем избежать многих проблем в реализации и продвижении сервисных услуг, профессионального сервиса.</w:t>
      </w:r>
    </w:p>
    <w:p w:rsidR="000C4F17" w:rsidRDefault="000C4F17" w:rsidP="00E234B1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аспектов обучения практике маркетинга в процессе подготовки бакалавров в сфере сервиса является выполнение контрольной работы. Именно этому и посвящены настоящие методические указания.</w:t>
      </w:r>
    </w:p>
    <w:p w:rsidR="005B659C" w:rsidRPr="00BF15E8" w:rsidRDefault="001926F2" w:rsidP="001926F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</w:t>
      </w:r>
      <w:r w:rsidR="005E0612">
        <w:rPr>
          <w:b/>
          <w:sz w:val="28"/>
          <w:szCs w:val="28"/>
        </w:rPr>
        <w:t>Общие положения, ц</w:t>
      </w:r>
      <w:r w:rsidR="005B659C" w:rsidRPr="00BF15E8">
        <w:rPr>
          <w:b/>
          <w:sz w:val="28"/>
          <w:szCs w:val="28"/>
        </w:rPr>
        <w:t xml:space="preserve">ели и задачи </w:t>
      </w:r>
      <w:r w:rsidR="00F83244">
        <w:rPr>
          <w:b/>
          <w:sz w:val="28"/>
          <w:szCs w:val="28"/>
        </w:rPr>
        <w:t>выполнения контрольной работы</w:t>
      </w:r>
    </w:p>
    <w:p w:rsidR="007539FF" w:rsidRPr="003C5F47" w:rsidRDefault="007539FF" w:rsidP="003C5F47">
      <w:pPr>
        <w:widowControl w:val="0"/>
        <w:ind w:firstLine="709"/>
        <w:jc w:val="both"/>
        <w:rPr>
          <w:sz w:val="28"/>
          <w:szCs w:val="28"/>
        </w:rPr>
      </w:pPr>
    </w:p>
    <w:p w:rsidR="001D000E" w:rsidRDefault="0072002D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2002D">
        <w:rPr>
          <w:sz w:val="28"/>
          <w:szCs w:val="28"/>
        </w:rPr>
        <w:t>Контрольная работа является формой</w:t>
      </w:r>
      <w:r w:rsidR="001D000E">
        <w:rPr>
          <w:sz w:val="28"/>
          <w:szCs w:val="28"/>
        </w:rPr>
        <w:t xml:space="preserve"> текущего</w:t>
      </w:r>
      <w:r w:rsidRPr="0072002D">
        <w:rPr>
          <w:sz w:val="28"/>
          <w:szCs w:val="28"/>
        </w:rPr>
        <w:t xml:space="preserve"> контроля </w:t>
      </w:r>
      <w:r w:rsidR="001D000E">
        <w:rPr>
          <w:sz w:val="28"/>
          <w:szCs w:val="28"/>
        </w:rPr>
        <w:t xml:space="preserve">освоения бакалаврами направления подготовки 43.03.01 «Сервис» основных компетенций, знаний, умений и навыков, формируемых и приобретаемых в процессе </w:t>
      </w:r>
      <w:r w:rsidR="006D0D42">
        <w:rPr>
          <w:sz w:val="28"/>
          <w:szCs w:val="28"/>
        </w:rPr>
        <w:t>обучения</w:t>
      </w:r>
      <w:r w:rsidR="00325FB3">
        <w:rPr>
          <w:sz w:val="28"/>
          <w:szCs w:val="28"/>
        </w:rPr>
        <w:t xml:space="preserve"> и самостоятельной работы</w:t>
      </w:r>
      <w:r w:rsidR="006D0D42">
        <w:rPr>
          <w:sz w:val="28"/>
          <w:szCs w:val="28"/>
        </w:rPr>
        <w:t xml:space="preserve"> по</w:t>
      </w:r>
      <w:r w:rsidR="001D000E">
        <w:rPr>
          <w:sz w:val="28"/>
          <w:szCs w:val="28"/>
        </w:rPr>
        <w:t xml:space="preserve"> дисциплин</w:t>
      </w:r>
      <w:r w:rsidR="006D0D42">
        <w:rPr>
          <w:sz w:val="28"/>
          <w:szCs w:val="28"/>
        </w:rPr>
        <w:t>е</w:t>
      </w:r>
      <w:r w:rsidR="000B6F8C">
        <w:rPr>
          <w:sz w:val="28"/>
          <w:szCs w:val="28"/>
        </w:rPr>
        <w:t xml:space="preserve"> «Маркетинг в сервисе».</w:t>
      </w:r>
    </w:p>
    <w:p w:rsidR="00325FB3" w:rsidRDefault="006D0D42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контрольной работы предполагает </w:t>
      </w:r>
      <w:r w:rsidR="0072002D" w:rsidRPr="0072002D">
        <w:rPr>
          <w:sz w:val="28"/>
          <w:szCs w:val="28"/>
        </w:rPr>
        <w:t>письменн</w:t>
      </w:r>
      <w:r>
        <w:rPr>
          <w:sz w:val="28"/>
          <w:szCs w:val="28"/>
        </w:rPr>
        <w:t>ые ответы на теоретические вопро</w:t>
      </w:r>
      <w:r w:rsidR="005E0612">
        <w:rPr>
          <w:sz w:val="28"/>
          <w:szCs w:val="28"/>
        </w:rPr>
        <w:t>сы и решение практических задач.</w:t>
      </w:r>
      <w:r w:rsidR="000F5084">
        <w:rPr>
          <w:sz w:val="28"/>
          <w:szCs w:val="28"/>
        </w:rPr>
        <w:t xml:space="preserve"> </w:t>
      </w:r>
    </w:p>
    <w:p w:rsidR="00325FB3" w:rsidRDefault="000F5084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данный вид самостоятельной работы студента носит теоретический и практический, а в отдельных случаях (в зависимости от темы и степени самостоятельной проработки указанной проблематики) – аналитико-прикладной и научно-творческий характер.</w:t>
      </w:r>
      <w:r w:rsidR="00DB1341">
        <w:rPr>
          <w:sz w:val="28"/>
          <w:szCs w:val="28"/>
        </w:rPr>
        <w:t xml:space="preserve"> </w:t>
      </w:r>
    </w:p>
    <w:p w:rsidR="00325FB3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83244">
        <w:rPr>
          <w:sz w:val="28"/>
          <w:szCs w:val="28"/>
        </w:rPr>
        <w:t>Акцент на аналитико-</w:t>
      </w:r>
      <w:r>
        <w:rPr>
          <w:sz w:val="28"/>
          <w:szCs w:val="28"/>
        </w:rPr>
        <w:t>прикладной</w:t>
      </w:r>
      <w:r w:rsidRPr="00F83244">
        <w:rPr>
          <w:sz w:val="28"/>
          <w:szCs w:val="28"/>
        </w:rPr>
        <w:t xml:space="preserve"> подготовке</w:t>
      </w:r>
      <w:r>
        <w:rPr>
          <w:sz w:val="28"/>
          <w:szCs w:val="28"/>
        </w:rPr>
        <w:t xml:space="preserve"> и научно-творческом подходе</w:t>
      </w:r>
      <w:r w:rsidRPr="00F83244">
        <w:rPr>
          <w:sz w:val="28"/>
          <w:szCs w:val="28"/>
        </w:rPr>
        <w:t xml:space="preserve"> при написании контрольной работы достигается за счет</w:t>
      </w:r>
      <w:r>
        <w:rPr>
          <w:sz w:val="28"/>
          <w:szCs w:val="28"/>
        </w:rPr>
        <w:t xml:space="preserve"> необходимости</w:t>
      </w:r>
      <w:r w:rsidRPr="00F83244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 w:rsidRPr="00F83244">
        <w:rPr>
          <w:sz w:val="28"/>
          <w:szCs w:val="28"/>
        </w:rPr>
        <w:t xml:space="preserve"> изучения проблематики </w:t>
      </w:r>
      <w:r>
        <w:rPr>
          <w:sz w:val="28"/>
          <w:szCs w:val="28"/>
        </w:rPr>
        <w:t>маркетинга</w:t>
      </w:r>
      <w:r w:rsidRPr="00F83244">
        <w:rPr>
          <w:sz w:val="28"/>
          <w:szCs w:val="28"/>
        </w:rPr>
        <w:t xml:space="preserve"> в различных областях </w:t>
      </w:r>
      <w:r>
        <w:rPr>
          <w:sz w:val="28"/>
          <w:szCs w:val="28"/>
        </w:rPr>
        <w:t>сервисной деятельности</w:t>
      </w:r>
      <w:r w:rsidRPr="00F832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0D42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качественно выполненная работа (особенно в разрезе теоретической части) может стать основой публикации статьи, доклада на конференции</w:t>
      </w:r>
      <w:r w:rsidR="00445504">
        <w:rPr>
          <w:sz w:val="28"/>
          <w:szCs w:val="28"/>
        </w:rPr>
        <w:t>, семинаре, круглом столе и т.п</w:t>
      </w:r>
      <w:r>
        <w:rPr>
          <w:sz w:val="28"/>
          <w:szCs w:val="28"/>
        </w:rPr>
        <w:t>.</w:t>
      </w:r>
    </w:p>
    <w:p w:rsidR="00DB1341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2002D">
        <w:rPr>
          <w:sz w:val="28"/>
          <w:szCs w:val="28"/>
          <w:u w:val="single"/>
        </w:rPr>
        <w:t>Основными целями выполнения контрольной работы</w:t>
      </w:r>
      <w:r w:rsidRPr="00F83244">
        <w:rPr>
          <w:sz w:val="28"/>
          <w:szCs w:val="28"/>
        </w:rPr>
        <w:t xml:space="preserve"> по дисциплине «Маркетинг</w:t>
      </w:r>
      <w:r>
        <w:rPr>
          <w:sz w:val="28"/>
          <w:szCs w:val="28"/>
        </w:rPr>
        <w:t xml:space="preserve"> в сервисе</w:t>
      </w:r>
      <w:r w:rsidRPr="00F83244">
        <w:rPr>
          <w:sz w:val="28"/>
          <w:szCs w:val="28"/>
        </w:rPr>
        <w:t>»</w:t>
      </w:r>
      <w:r>
        <w:rPr>
          <w:sz w:val="28"/>
          <w:szCs w:val="28"/>
        </w:rPr>
        <w:t xml:space="preserve"> являются:</w:t>
      </w:r>
    </w:p>
    <w:p w:rsidR="00DB1341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3244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и систематизация</w:t>
      </w:r>
      <w:r w:rsidRPr="00F83244">
        <w:rPr>
          <w:sz w:val="28"/>
          <w:szCs w:val="28"/>
        </w:rPr>
        <w:t xml:space="preserve"> теоретических знаний</w:t>
      </w:r>
      <w:r>
        <w:rPr>
          <w:sz w:val="28"/>
          <w:szCs w:val="28"/>
        </w:rPr>
        <w:t>, а также приобретения практических умений и навыков</w:t>
      </w:r>
      <w:r w:rsidRPr="00F83244">
        <w:rPr>
          <w:sz w:val="28"/>
          <w:szCs w:val="28"/>
        </w:rPr>
        <w:t xml:space="preserve"> по наиболее важным </w:t>
      </w:r>
      <w:r>
        <w:rPr>
          <w:sz w:val="28"/>
          <w:szCs w:val="28"/>
        </w:rPr>
        <w:t>аспектам</w:t>
      </w:r>
      <w:r w:rsidR="00D443F9">
        <w:rPr>
          <w:sz w:val="28"/>
          <w:szCs w:val="28"/>
        </w:rPr>
        <w:t xml:space="preserve"> теории и практики</w:t>
      </w:r>
      <w:r>
        <w:rPr>
          <w:sz w:val="28"/>
          <w:szCs w:val="28"/>
        </w:rPr>
        <w:t xml:space="preserve"> маркетинга</w:t>
      </w:r>
      <w:r w:rsidR="00D443F9">
        <w:rPr>
          <w:sz w:val="28"/>
          <w:szCs w:val="28"/>
        </w:rPr>
        <w:t>, маркетинга</w:t>
      </w:r>
      <w:r>
        <w:rPr>
          <w:sz w:val="28"/>
          <w:szCs w:val="28"/>
        </w:rPr>
        <w:t xml:space="preserve"> в сервисной деятельности;</w:t>
      </w:r>
    </w:p>
    <w:p w:rsidR="00DB1341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244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и развитие</w:t>
      </w:r>
      <w:r w:rsidRPr="00F83244">
        <w:rPr>
          <w:sz w:val="28"/>
          <w:szCs w:val="28"/>
        </w:rPr>
        <w:t xml:space="preserve"> компетенций профессиональной деятельности</w:t>
      </w:r>
      <w:r>
        <w:rPr>
          <w:sz w:val="28"/>
          <w:szCs w:val="28"/>
        </w:rPr>
        <w:t xml:space="preserve"> на основе</w:t>
      </w:r>
      <w:r w:rsidRPr="00ED33FF">
        <w:rPr>
          <w:sz w:val="28"/>
          <w:szCs w:val="28"/>
        </w:rPr>
        <w:t xml:space="preserve"> </w:t>
      </w:r>
      <w:r w:rsidRPr="00F83244">
        <w:rPr>
          <w:sz w:val="28"/>
          <w:szCs w:val="28"/>
        </w:rPr>
        <w:t>закрепление теоретических</w:t>
      </w:r>
      <w:r>
        <w:rPr>
          <w:sz w:val="28"/>
          <w:szCs w:val="28"/>
        </w:rPr>
        <w:t xml:space="preserve"> и практических</w:t>
      </w:r>
      <w:r w:rsidRPr="00F83244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>, умений и навыков;</w:t>
      </w:r>
    </w:p>
    <w:p w:rsidR="00DB1341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умений и навыков самостоятельной работы с использованием различных научных подходов, методов, приемов исследования;</w:t>
      </w:r>
    </w:p>
    <w:p w:rsidR="00DB1341" w:rsidRDefault="00DB1341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по подбору и анализу литературных и электронных источников информации, статистических данных, данных прикладных маркетинговых и иных научных исследований в соответствии с обозначенной тематикой работы</w:t>
      </w:r>
      <w:r w:rsidR="00EC5A66">
        <w:rPr>
          <w:sz w:val="28"/>
          <w:szCs w:val="28"/>
        </w:rPr>
        <w:t>;</w:t>
      </w:r>
    </w:p>
    <w:p w:rsidR="00EC5A66" w:rsidRDefault="00EC5A66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первичных навыков научно-исследовательской работы</w:t>
      </w:r>
      <w:r w:rsidR="00272C2B">
        <w:rPr>
          <w:sz w:val="28"/>
          <w:szCs w:val="28"/>
        </w:rPr>
        <w:t xml:space="preserve"> (в разрезе теоретической части)</w:t>
      </w:r>
      <w:r w:rsidR="00B91455">
        <w:rPr>
          <w:sz w:val="28"/>
          <w:szCs w:val="28"/>
        </w:rPr>
        <w:t>.</w:t>
      </w:r>
    </w:p>
    <w:p w:rsidR="00E112A8" w:rsidRDefault="00E112A8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Исходя из вышеуказанных целей работы, представляется возможным </w:t>
      </w:r>
      <w:r w:rsidR="00462C3E">
        <w:rPr>
          <w:sz w:val="28"/>
          <w:szCs w:val="28"/>
        </w:rPr>
        <w:t>сформулировать</w:t>
      </w:r>
      <w:r>
        <w:rPr>
          <w:sz w:val="28"/>
          <w:szCs w:val="28"/>
        </w:rPr>
        <w:t xml:space="preserve"> </w:t>
      </w:r>
      <w:r w:rsidRPr="00B668F7">
        <w:rPr>
          <w:sz w:val="28"/>
          <w:szCs w:val="28"/>
          <w:u w:val="single"/>
        </w:rPr>
        <w:t xml:space="preserve">спектр задач, решаемых </w:t>
      </w:r>
      <w:r w:rsidR="000B6F8C">
        <w:rPr>
          <w:sz w:val="28"/>
          <w:szCs w:val="28"/>
          <w:u w:val="single"/>
        </w:rPr>
        <w:t>студентами</w:t>
      </w:r>
      <w:r w:rsidR="00B668F7" w:rsidRPr="00B668F7">
        <w:rPr>
          <w:sz w:val="28"/>
          <w:szCs w:val="28"/>
          <w:u w:val="single"/>
        </w:rPr>
        <w:t xml:space="preserve"> в процессе подготовки и отчета контрольной работы</w:t>
      </w:r>
      <w:r w:rsidR="00B668F7">
        <w:rPr>
          <w:sz w:val="28"/>
          <w:szCs w:val="28"/>
        </w:rPr>
        <w:t>:</w:t>
      </w:r>
    </w:p>
    <w:p w:rsidR="00B668F7" w:rsidRDefault="008D3FBB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828">
        <w:rPr>
          <w:sz w:val="28"/>
          <w:szCs w:val="28"/>
        </w:rPr>
        <w:t>закрепить и углубить теоретические знания в области общей теории и методологии маркетинга, теории и практики маркетинга в сфере сервиса;</w:t>
      </w:r>
    </w:p>
    <w:p w:rsidR="00573828" w:rsidRDefault="001F4012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развить способности последовательного и экономически-корректного изложения необходимого материала, собственных выводов, результатов исследования, предложений, рекомендаций;</w:t>
      </w:r>
    </w:p>
    <w:p w:rsidR="001F4012" w:rsidRDefault="001F4012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развить навыки качественной и эффективной адаптации, преломления теоретических маркетинговых концепций, знаний о маркетинговых методах и инструментах к конкретной практической ситуации;</w:t>
      </w:r>
    </w:p>
    <w:p w:rsidR="001F4012" w:rsidRDefault="001F4012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и развить способности к аналитическим расчетам и логически-грамотной интерпретации их результатов в области маркетинга, в т.ч. маркетинга сферы сервисного обслуживания;</w:t>
      </w:r>
    </w:p>
    <w:p w:rsidR="001F4012" w:rsidRDefault="001F4012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 самостоятельной научно</w:t>
      </w:r>
      <w:r w:rsidR="008E57F0">
        <w:rPr>
          <w:sz w:val="28"/>
          <w:szCs w:val="28"/>
        </w:rPr>
        <w:t>-исследовательской, творческой работы, в том числе со специализированной литературой и электронными источниками маркетинговой информации;</w:t>
      </w:r>
    </w:p>
    <w:p w:rsidR="008E57F0" w:rsidRDefault="008E57F0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умение четко и последовательно формулировать выводы, аргументировать свою позицию на основе изученного и проработанного материала</w:t>
      </w:r>
      <w:r w:rsidR="0029334F">
        <w:rPr>
          <w:sz w:val="28"/>
          <w:szCs w:val="28"/>
        </w:rPr>
        <w:t>, грамотно обосновывать свои рекомендации;</w:t>
      </w:r>
    </w:p>
    <w:p w:rsidR="0029334F" w:rsidRDefault="0029334F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умение решать широкий спектр прикладных задач в области маркетинга, в том числе, в сфере сервисного </w:t>
      </w:r>
      <w:r w:rsidR="00A92716">
        <w:rPr>
          <w:sz w:val="28"/>
          <w:szCs w:val="28"/>
        </w:rPr>
        <w:t>обслуживания</w:t>
      </w:r>
      <w:r>
        <w:rPr>
          <w:sz w:val="28"/>
          <w:szCs w:val="28"/>
        </w:rPr>
        <w:t>.</w:t>
      </w:r>
    </w:p>
    <w:p w:rsidR="00DB1341" w:rsidRDefault="00272C2B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вышеуказанных целей</w:t>
      </w:r>
      <w:r w:rsidR="00E112A8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, изложение теоретической части контрольной работы может содержать результаты собственных научных исследований и трудов обучающегося. При этом наличие собственных выводов автора по рассматриваемой проблематике является обязательным условием успешного выполнения работы.</w:t>
      </w:r>
      <w:r w:rsidR="00E112A8">
        <w:rPr>
          <w:sz w:val="28"/>
          <w:szCs w:val="28"/>
        </w:rPr>
        <w:t xml:space="preserve"> </w:t>
      </w:r>
    </w:p>
    <w:p w:rsidR="00E112A8" w:rsidRDefault="00E112A8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работы, отдельные задачи и промежуточные расчеты</w:t>
      </w:r>
      <w:r w:rsidR="0029334F">
        <w:rPr>
          <w:sz w:val="28"/>
          <w:szCs w:val="28"/>
        </w:rPr>
        <w:t>, данные аналитики</w:t>
      </w:r>
      <w:r w:rsidR="005F2E31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, также должны быть подкреплены соответствующими описаниями и выводами. Только в этом случае работа может считаться качественной и успешно выполненной.</w:t>
      </w:r>
    </w:p>
    <w:p w:rsidR="0072002D" w:rsidRPr="0072002D" w:rsidRDefault="0072002D" w:rsidP="003C5F4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2002D">
        <w:rPr>
          <w:sz w:val="28"/>
          <w:szCs w:val="28"/>
        </w:rPr>
        <w:t>Контрольную работу студенты выполняют в сроки, предусмотренные</w:t>
      </w:r>
      <w:r w:rsidR="008D3F35">
        <w:rPr>
          <w:sz w:val="28"/>
          <w:szCs w:val="28"/>
        </w:rPr>
        <w:t xml:space="preserve"> рабочим</w:t>
      </w:r>
      <w:r w:rsidRPr="0072002D">
        <w:rPr>
          <w:sz w:val="28"/>
          <w:szCs w:val="28"/>
        </w:rPr>
        <w:t xml:space="preserve"> учебным планом</w:t>
      </w:r>
      <w:r w:rsidR="000B6F8C">
        <w:rPr>
          <w:sz w:val="28"/>
          <w:szCs w:val="28"/>
        </w:rPr>
        <w:t xml:space="preserve"> и рабочей программой</w:t>
      </w:r>
      <w:r w:rsidR="008D3F35">
        <w:rPr>
          <w:sz w:val="28"/>
          <w:szCs w:val="28"/>
        </w:rPr>
        <w:t xml:space="preserve"> дисциплины «Маркетинг в сервисе» по соответствующему профилю и форме обучения</w:t>
      </w:r>
      <w:r w:rsidRPr="0072002D">
        <w:rPr>
          <w:sz w:val="28"/>
          <w:szCs w:val="28"/>
        </w:rPr>
        <w:t xml:space="preserve">, </w:t>
      </w:r>
      <w:r w:rsidR="008D3F35">
        <w:rPr>
          <w:sz w:val="28"/>
          <w:szCs w:val="28"/>
        </w:rPr>
        <w:t>по итогам</w:t>
      </w:r>
      <w:r w:rsidRPr="0072002D">
        <w:rPr>
          <w:sz w:val="28"/>
          <w:szCs w:val="28"/>
        </w:rPr>
        <w:t xml:space="preserve"> лекционных и практических занятий</w:t>
      </w:r>
      <w:r w:rsidR="00574A5D">
        <w:rPr>
          <w:sz w:val="28"/>
          <w:szCs w:val="28"/>
        </w:rPr>
        <w:t xml:space="preserve"> в семестре</w:t>
      </w:r>
      <w:r w:rsidR="008D3F35">
        <w:rPr>
          <w:sz w:val="28"/>
          <w:szCs w:val="28"/>
        </w:rPr>
        <w:t xml:space="preserve"> в ходе самостоятельной подготовки</w:t>
      </w:r>
      <w:r w:rsidR="00574A5D">
        <w:rPr>
          <w:sz w:val="28"/>
          <w:szCs w:val="28"/>
        </w:rPr>
        <w:t>.</w:t>
      </w:r>
    </w:p>
    <w:p w:rsidR="00ED33FF" w:rsidRDefault="003C5F47" w:rsidP="003C5F4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D33FF" w:rsidRPr="00F83244">
        <w:rPr>
          <w:sz w:val="28"/>
          <w:szCs w:val="28"/>
        </w:rPr>
        <w:t>омплексный подход к проработке актуальных вопросов организации маркетинга</w:t>
      </w:r>
      <w:r>
        <w:rPr>
          <w:sz w:val="28"/>
          <w:szCs w:val="28"/>
        </w:rPr>
        <w:t xml:space="preserve"> в сфере сервиса, в том числе в процессе подготовки и отчета контрольной работы,</w:t>
      </w:r>
      <w:r w:rsidR="00ED33FF" w:rsidRPr="00F83244">
        <w:rPr>
          <w:sz w:val="28"/>
          <w:szCs w:val="28"/>
        </w:rPr>
        <w:t xml:space="preserve"> позволит </w:t>
      </w:r>
      <w:r w:rsidR="000B6F8C">
        <w:rPr>
          <w:sz w:val="28"/>
          <w:szCs w:val="28"/>
        </w:rPr>
        <w:t>студентам</w:t>
      </w:r>
      <w:r>
        <w:rPr>
          <w:sz w:val="28"/>
          <w:szCs w:val="28"/>
        </w:rPr>
        <w:t xml:space="preserve"> в полной мере</w:t>
      </w:r>
      <w:r w:rsidR="00ED33FF" w:rsidRPr="00F83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освоить </w:t>
      </w:r>
      <w:r w:rsidR="00ED33FF" w:rsidRPr="00F83244">
        <w:rPr>
          <w:sz w:val="28"/>
          <w:szCs w:val="28"/>
        </w:rPr>
        <w:t xml:space="preserve">концепцию </w:t>
      </w:r>
      <w:r>
        <w:rPr>
          <w:sz w:val="28"/>
          <w:szCs w:val="28"/>
        </w:rPr>
        <w:t xml:space="preserve">современного </w:t>
      </w:r>
      <w:r w:rsidR="00ED33FF" w:rsidRPr="00F83244">
        <w:rPr>
          <w:sz w:val="28"/>
          <w:szCs w:val="28"/>
        </w:rPr>
        <w:t xml:space="preserve">маркетинга, определить направления успешного </w:t>
      </w:r>
      <w:r>
        <w:rPr>
          <w:sz w:val="28"/>
          <w:szCs w:val="28"/>
        </w:rPr>
        <w:t xml:space="preserve">развития сервисной деятельности, </w:t>
      </w:r>
      <w:r w:rsidR="00ED33FF" w:rsidRPr="00F83244">
        <w:rPr>
          <w:sz w:val="28"/>
          <w:szCs w:val="28"/>
        </w:rPr>
        <w:t>осуществления поиска</w:t>
      </w:r>
      <w:r w:rsidR="00ED33FF">
        <w:rPr>
          <w:sz w:val="28"/>
          <w:szCs w:val="28"/>
        </w:rPr>
        <w:t xml:space="preserve"> </w:t>
      </w:r>
      <w:r w:rsidR="00ED33FF" w:rsidRPr="00F83244">
        <w:rPr>
          <w:sz w:val="28"/>
          <w:szCs w:val="28"/>
        </w:rPr>
        <w:t>выгодной ниши</w:t>
      </w:r>
      <w:r>
        <w:rPr>
          <w:sz w:val="28"/>
          <w:szCs w:val="28"/>
        </w:rPr>
        <w:t>, повышения конкурентоспособности оказываемых сервисных услуг.</w:t>
      </w:r>
    </w:p>
    <w:p w:rsidR="00CD1413" w:rsidRPr="00E234B1" w:rsidRDefault="00CD1413" w:rsidP="00981044">
      <w:pPr>
        <w:tabs>
          <w:tab w:val="left" w:pos="1134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:rsidR="00AA1267" w:rsidRDefault="00D443F9" w:rsidP="00D443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5F1AA1">
        <w:rPr>
          <w:b/>
          <w:sz w:val="28"/>
          <w:szCs w:val="28"/>
        </w:rPr>
        <w:t>М</w:t>
      </w:r>
      <w:r w:rsidR="00462C3E">
        <w:rPr>
          <w:b/>
          <w:sz w:val="28"/>
          <w:szCs w:val="28"/>
        </w:rPr>
        <w:t>етодические рекомендации по</w:t>
      </w:r>
      <w:r w:rsidR="00AA1267">
        <w:rPr>
          <w:b/>
          <w:sz w:val="28"/>
          <w:szCs w:val="28"/>
        </w:rPr>
        <w:t xml:space="preserve"> выполнению </w:t>
      </w:r>
      <w:r w:rsidR="00FF19AF">
        <w:rPr>
          <w:b/>
          <w:sz w:val="28"/>
          <w:szCs w:val="28"/>
        </w:rPr>
        <w:t>контрольной</w:t>
      </w:r>
      <w:r w:rsidR="00AA1267">
        <w:rPr>
          <w:b/>
          <w:sz w:val="28"/>
          <w:szCs w:val="28"/>
        </w:rPr>
        <w:t xml:space="preserve"> работы</w:t>
      </w:r>
    </w:p>
    <w:p w:rsidR="00AA1267" w:rsidRDefault="00AA1267" w:rsidP="00981044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CA29BE" w:rsidRDefault="000F079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Контрольная</w:t>
      </w:r>
      <w:r w:rsidR="00AA1267" w:rsidRPr="005F2E31">
        <w:rPr>
          <w:sz w:val="28"/>
          <w:szCs w:val="28"/>
        </w:rPr>
        <w:t xml:space="preserve"> работа выполняется студентом в соответствие с тематикой курса (примерные темы</w:t>
      </w:r>
      <w:r w:rsidR="00576658">
        <w:rPr>
          <w:sz w:val="28"/>
          <w:szCs w:val="28"/>
        </w:rPr>
        <w:t xml:space="preserve"> теоретической части</w:t>
      </w:r>
      <w:r w:rsidR="00AA1267" w:rsidRPr="005F2E31">
        <w:rPr>
          <w:sz w:val="28"/>
          <w:szCs w:val="28"/>
        </w:rPr>
        <w:t xml:space="preserve"> </w:t>
      </w:r>
      <w:r w:rsidR="00576658">
        <w:rPr>
          <w:sz w:val="28"/>
          <w:szCs w:val="28"/>
        </w:rPr>
        <w:t xml:space="preserve">контрольной </w:t>
      </w:r>
      <w:r w:rsidR="00AA1267" w:rsidRPr="005F2E31">
        <w:rPr>
          <w:sz w:val="28"/>
          <w:szCs w:val="28"/>
        </w:rPr>
        <w:t xml:space="preserve">работы приведены </w:t>
      </w:r>
      <w:r w:rsidR="005F1AA1" w:rsidRPr="005F2E31">
        <w:rPr>
          <w:sz w:val="28"/>
          <w:szCs w:val="28"/>
        </w:rPr>
        <w:t>в следующем разделе данных указаний</w:t>
      </w:r>
      <w:r w:rsidR="00576658">
        <w:rPr>
          <w:sz w:val="28"/>
          <w:szCs w:val="28"/>
        </w:rPr>
        <w:t>).</w:t>
      </w:r>
      <w:r w:rsidR="00CA29BE">
        <w:rPr>
          <w:sz w:val="28"/>
          <w:szCs w:val="28"/>
        </w:rPr>
        <w:t xml:space="preserve"> </w:t>
      </w:r>
      <w:r w:rsidR="00AA1267" w:rsidRPr="005F2E31">
        <w:rPr>
          <w:sz w:val="28"/>
          <w:szCs w:val="28"/>
        </w:rPr>
        <w:t>Работа должна быть сдана на рецензию до зачетно-экзамен</w:t>
      </w:r>
      <w:r w:rsidR="005341B5">
        <w:rPr>
          <w:sz w:val="28"/>
          <w:szCs w:val="28"/>
        </w:rPr>
        <w:t>ационной сессии</w:t>
      </w:r>
      <w:r w:rsidR="009C081B">
        <w:rPr>
          <w:sz w:val="28"/>
          <w:szCs w:val="28"/>
        </w:rPr>
        <w:t xml:space="preserve"> (дату назначает преподаватель или сотрудники деканата)</w:t>
      </w:r>
      <w:r w:rsidR="005341B5">
        <w:rPr>
          <w:sz w:val="28"/>
          <w:szCs w:val="28"/>
        </w:rPr>
        <w:t>.</w:t>
      </w:r>
      <w:r w:rsidR="00CA29BE">
        <w:rPr>
          <w:sz w:val="28"/>
          <w:szCs w:val="28"/>
        </w:rPr>
        <w:t xml:space="preserve"> Основанием для устного отчета контрольной</w:t>
      </w:r>
      <w:r w:rsidR="00AA1267" w:rsidRPr="005F2E31">
        <w:rPr>
          <w:sz w:val="28"/>
          <w:szCs w:val="28"/>
        </w:rPr>
        <w:t xml:space="preserve"> работы является виза преподавателя о ее предварительном зачете</w:t>
      </w:r>
      <w:r w:rsidR="00CA29BE">
        <w:rPr>
          <w:sz w:val="28"/>
          <w:szCs w:val="28"/>
        </w:rPr>
        <w:t xml:space="preserve"> по результатам рецензирования</w:t>
      </w:r>
      <w:r w:rsidR="00AA1267" w:rsidRPr="005F2E31">
        <w:rPr>
          <w:sz w:val="28"/>
          <w:szCs w:val="28"/>
        </w:rPr>
        <w:t xml:space="preserve">. </w:t>
      </w:r>
    </w:p>
    <w:p w:rsidR="00AA1267" w:rsidRPr="00CA29BE" w:rsidRDefault="00CA29BE" w:rsidP="005F2E31">
      <w:pPr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 w:rsidRPr="00CA29BE">
        <w:rPr>
          <w:b/>
          <w:i/>
          <w:sz w:val="28"/>
          <w:szCs w:val="28"/>
        </w:rPr>
        <w:t>Важно:</w:t>
      </w:r>
      <w:r>
        <w:rPr>
          <w:sz w:val="28"/>
          <w:szCs w:val="28"/>
        </w:rPr>
        <w:t xml:space="preserve"> </w:t>
      </w:r>
      <w:r w:rsidR="00AA1267" w:rsidRPr="00CA29BE">
        <w:rPr>
          <w:i/>
          <w:sz w:val="28"/>
          <w:szCs w:val="28"/>
        </w:rPr>
        <w:t>Студент, не сдавший работу, не допускается</w:t>
      </w:r>
      <w:r w:rsidR="00981044" w:rsidRPr="00CA29BE">
        <w:rPr>
          <w:i/>
          <w:sz w:val="28"/>
          <w:szCs w:val="28"/>
        </w:rPr>
        <w:t xml:space="preserve"> до промежуточной аттестации по </w:t>
      </w:r>
      <w:r w:rsidR="000C755D" w:rsidRPr="00CA29BE">
        <w:rPr>
          <w:i/>
          <w:sz w:val="28"/>
          <w:szCs w:val="28"/>
        </w:rPr>
        <w:t>дисциплине</w:t>
      </w:r>
      <w:r w:rsidR="00AA1267" w:rsidRPr="00CA29BE">
        <w:rPr>
          <w:i/>
          <w:sz w:val="28"/>
          <w:szCs w:val="28"/>
        </w:rPr>
        <w:t>.</w:t>
      </w:r>
    </w:p>
    <w:p w:rsidR="005F2E31" w:rsidRDefault="005F2E31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77475">
        <w:rPr>
          <w:sz w:val="28"/>
          <w:szCs w:val="28"/>
        </w:rPr>
        <w:t>Контрольная работа состоит из написания</w:t>
      </w:r>
      <w:r w:rsidR="001B321F">
        <w:rPr>
          <w:sz w:val="28"/>
          <w:szCs w:val="28"/>
        </w:rPr>
        <w:t xml:space="preserve"> ответов на</w:t>
      </w:r>
      <w:r>
        <w:rPr>
          <w:sz w:val="28"/>
          <w:szCs w:val="28"/>
        </w:rPr>
        <w:t xml:space="preserve"> теоретически</w:t>
      </w:r>
      <w:r w:rsidR="001B321F">
        <w:rPr>
          <w:sz w:val="28"/>
          <w:szCs w:val="28"/>
        </w:rPr>
        <w:t>е</w:t>
      </w:r>
      <w:r>
        <w:rPr>
          <w:sz w:val="28"/>
          <w:szCs w:val="28"/>
        </w:rPr>
        <w:t xml:space="preserve"> вопрос</w:t>
      </w:r>
      <w:r w:rsidR="001B321F">
        <w:rPr>
          <w:sz w:val="28"/>
          <w:szCs w:val="28"/>
        </w:rPr>
        <w:t>ы</w:t>
      </w:r>
      <w:r>
        <w:rPr>
          <w:sz w:val="28"/>
          <w:szCs w:val="28"/>
        </w:rPr>
        <w:t xml:space="preserve"> и решения практических задач</w:t>
      </w:r>
      <w:r w:rsidRPr="00A77475">
        <w:rPr>
          <w:sz w:val="28"/>
          <w:szCs w:val="28"/>
        </w:rPr>
        <w:t>.</w:t>
      </w:r>
    </w:p>
    <w:p w:rsidR="000C755D" w:rsidRDefault="000C755D" w:rsidP="000C755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имеет право</w:t>
      </w:r>
      <w:r w:rsidRPr="005F2E31">
        <w:rPr>
          <w:sz w:val="28"/>
          <w:szCs w:val="28"/>
        </w:rPr>
        <w:t xml:space="preserve"> са</w:t>
      </w:r>
      <w:r>
        <w:rPr>
          <w:sz w:val="28"/>
          <w:szCs w:val="28"/>
        </w:rPr>
        <w:t>мостоятельно сформулировать тематику вопросов теоретической части</w:t>
      </w:r>
      <w:r w:rsidRPr="005F2E31">
        <w:rPr>
          <w:sz w:val="28"/>
          <w:szCs w:val="28"/>
        </w:rPr>
        <w:t xml:space="preserve"> контрольной работы по предварительному согласованию с</w:t>
      </w:r>
      <w:r>
        <w:rPr>
          <w:sz w:val="28"/>
          <w:szCs w:val="28"/>
        </w:rPr>
        <w:t xml:space="preserve"> преподавателем, читающим курс.</w:t>
      </w:r>
    </w:p>
    <w:p w:rsidR="000C755D" w:rsidRDefault="005F2E31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77475">
        <w:rPr>
          <w:sz w:val="28"/>
          <w:szCs w:val="28"/>
        </w:rPr>
        <w:t xml:space="preserve">Написание </w:t>
      </w:r>
      <w:r w:rsidR="001B321F">
        <w:rPr>
          <w:sz w:val="28"/>
          <w:szCs w:val="28"/>
        </w:rPr>
        <w:t xml:space="preserve">ответов на </w:t>
      </w:r>
      <w:r w:rsidRPr="00A77475">
        <w:rPr>
          <w:sz w:val="28"/>
          <w:szCs w:val="28"/>
        </w:rPr>
        <w:t>теоретически</w:t>
      </w:r>
      <w:r w:rsidR="001B321F">
        <w:rPr>
          <w:sz w:val="28"/>
          <w:szCs w:val="28"/>
        </w:rPr>
        <w:t>е вопросы</w:t>
      </w:r>
      <w:r w:rsidRPr="00A77475"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t xml:space="preserve">реферирование научных статей, публикаций, монографий, материалов конференций и прочих источников по выбранной тематике. </w:t>
      </w:r>
    </w:p>
    <w:p w:rsidR="00D443F9" w:rsidRDefault="005F2E31" w:rsidP="000C755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D6124">
        <w:rPr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</w:t>
      </w:r>
      <w:r>
        <w:rPr>
          <w:sz w:val="28"/>
          <w:szCs w:val="28"/>
        </w:rPr>
        <w:t xml:space="preserve"> (маркетинговых и управленческих)</w:t>
      </w:r>
      <w:r w:rsidRPr="003D6124">
        <w:rPr>
          <w:sz w:val="28"/>
          <w:szCs w:val="28"/>
        </w:rPr>
        <w:t xml:space="preserve"> проблем и задач, степени их научной разработанности, актуальности и практи</w:t>
      </w:r>
      <w:r>
        <w:rPr>
          <w:sz w:val="28"/>
          <w:szCs w:val="28"/>
        </w:rPr>
        <w:t>ческой значимости их дальнейших</w:t>
      </w:r>
      <w:r w:rsidRPr="003D6124">
        <w:rPr>
          <w:sz w:val="28"/>
          <w:szCs w:val="28"/>
        </w:rPr>
        <w:t xml:space="preserve"> исследования и разработки. </w:t>
      </w:r>
    </w:p>
    <w:p w:rsidR="00D443F9" w:rsidRPr="00894A4F" w:rsidRDefault="005F2E31" w:rsidP="000C755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D6124">
        <w:rPr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0C755D" w:rsidRDefault="000C755D" w:rsidP="000C755D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344474">
        <w:rPr>
          <w:sz w:val="28"/>
          <w:szCs w:val="28"/>
        </w:rPr>
        <w:lastRenderedPageBreak/>
        <w:t>Использование данных учебников и учебных пособий</w:t>
      </w:r>
      <w:r>
        <w:rPr>
          <w:sz w:val="28"/>
          <w:szCs w:val="28"/>
        </w:rPr>
        <w:t xml:space="preserve"> (не ранее 2010 года издания), а также материалов сети Интернет (за исключением электронных статей, публикаций, монографий)</w:t>
      </w:r>
      <w:r w:rsidRPr="00344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допустимо </w:t>
      </w:r>
      <w:r w:rsidRPr="003444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специфики рассматриваемых в вопросе экономических и рыночных категорий. </w:t>
      </w:r>
    </w:p>
    <w:p w:rsidR="006A6A31" w:rsidRDefault="005F2E31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D6124">
        <w:rPr>
          <w:sz w:val="28"/>
          <w:szCs w:val="28"/>
        </w:rPr>
        <w:t>Допус</w:t>
      </w:r>
      <w:r>
        <w:rPr>
          <w:sz w:val="28"/>
          <w:szCs w:val="28"/>
        </w:rPr>
        <w:t>кается исследование заявленной</w:t>
      </w:r>
      <w:r w:rsidR="000C755D">
        <w:rPr>
          <w:sz w:val="28"/>
          <w:szCs w:val="28"/>
        </w:rPr>
        <w:t xml:space="preserve"> в вопросах</w:t>
      </w:r>
      <w:r w:rsidRPr="003D6124">
        <w:rPr>
          <w:sz w:val="28"/>
          <w:szCs w:val="28"/>
        </w:rPr>
        <w:t xml:space="preserve"> проблематики применительно к определенным отраслям народ</w:t>
      </w:r>
      <w:r>
        <w:rPr>
          <w:sz w:val="28"/>
          <w:szCs w:val="28"/>
        </w:rPr>
        <w:t xml:space="preserve">ного хозяйства </w:t>
      </w:r>
      <w:r w:rsidR="006A6A31">
        <w:rPr>
          <w:sz w:val="28"/>
          <w:szCs w:val="28"/>
        </w:rPr>
        <w:br/>
      </w:r>
      <w:r>
        <w:rPr>
          <w:sz w:val="28"/>
          <w:szCs w:val="28"/>
        </w:rPr>
        <w:t>и промышленности, к отдельным хозяйствующим субъектам, а также «на стыке» с другими экономическими дисциплинами (по желанию студента).</w:t>
      </w:r>
      <w:r w:rsidR="006A6A31">
        <w:rPr>
          <w:sz w:val="28"/>
          <w:szCs w:val="28"/>
        </w:rPr>
        <w:t xml:space="preserve"> </w:t>
      </w:r>
    </w:p>
    <w:p w:rsidR="005F2E31" w:rsidRPr="00576658" w:rsidRDefault="005F2E31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76658">
        <w:rPr>
          <w:sz w:val="28"/>
          <w:szCs w:val="28"/>
        </w:rPr>
        <w:t>В тексте ответа желательно применение графических материалов.</w:t>
      </w:r>
    </w:p>
    <w:p w:rsidR="005F2E31" w:rsidRDefault="005F2E31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44474">
        <w:rPr>
          <w:sz w:val="28"/>
          <w:szCs w:val="28"/>
        </w:rPr>
        <w:t>Объем ответа на один</w:t>
      </w:r>
      <w:r w:rsidR="00F52610">
        <w:rPr>
          <w:sz w:val="28"/>
          <w:szCs w:val="28"/>
        </w:rPr>
        <w:t xml:space="preserve"> </w:t>
      </w:r>
      <w:r w:rsidR="00981044">
        <w:rPr>
          <w:sz w:val="28"/>
          <w:szCs w:val="28"/>
        </w:rPr>
        <w:t>теоретический</w:t>
      </w:r>
      <w:r w:rsidRPr="00344474">
        <w:rPr>
          <w:sz w:val="28"/>
          <w:szCs w:val="28"/>
        </w:rPr>
        <w:t xml:space="preserve"> вопрос должен составлять </w:t>
      </w:r>
      <w:r w:rsidR="00F52610">
        <w:rPr>
          <w:sz w:val="28"/>
          <w:szCs w:val="28"/>
        </w:rPr>
        <w:br/>
      </w:r>
      <w:r w:rsidR="005346B6">
        <w:rPr>
          <w:sz w:val="28"/>
          <w:szCs w:val="28"/>
        </w:rPr>
        <w:t>10</w:t>
      </w:r>
      <w:r w:rsidRPr="00344474">
        <w:rPr>
          <w:sz w:val="28"/>
          <w:szCs w:val="28"/>
        </w:rPr>
        <w:t>-1</w:t>
      </w:r>
      <w:r w:rsidR="005346B6">
        <w:rPr>
          <w:sz w:val="28"/>
          <w:szCs w:val="28"/>
        </w:rPr>
        <w:t>1</w:t>
      </w:r>
      <w:r w:rsidRPr="00344474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машинописного текста (приблизительно 1800-2000 печатных знаков на странице без учета пробелов)</w:t>
      </w:r>
      <w:r w:rsidRPr="00344474">
        <w:rPr>
          <w:sz w:val="28"/>
          <w:szCs w:val="28"/>
        </w:rPr>
        <w:t>.</w:t>
      </w:r>
    </w:p>
    <w:p w:rsidR="005F2E31" w:rsidRDefault="005F2E31" w:rsidP="005F2E31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После написания теоретической части контрольной работы, необходимо решить практические задачи и письменно дать ответ на </w:t>
      </w:r>
      <w:r w:rsidR="00F52610">
        <w:rPr>
          <w:sz w:val="28"/>
          <w:szCs w:val="28"/>
          <w:u w:val="single"/>
        </w:rPr>
        <w:t>обозначенные в задачах</w:t>
      </w:r>
      <w:r>
        <w:rPr>
          <w:sz w:val="28"/>
          <w:szCs w:val="28"/>
          <w:u w:val="single"/>
        </w:rPr>
        <w:t xml:space="preserve"> вопросы</w:t>
      </w:r>
      <w:r w:rsidR="00F52610">
        <w:rPr>
          <w:sz w:val="28"/>
          <w:szCs w:val="28"/>
          <w:u w:val="single"/>
        </w:rPr>
        <w:t>, сделать выводы</w:t>
      </w:r>
      <w:r>
        <w:rPr>
          <w:sz w:val="28"/>
          <w:szCs w:val="28"/>
          <w:u w:val="single"/>
        </w:rPr>
        <w:t>.</w:t>
      </w:r>
      <w:r w:rsidR="00CD0BF3">
        <w:rPr>
          <w:sz w:val="28"/>
          <w:szCs w:val="28"/>
          <w:u w:val="single"/>
        </w:rPr>
        <w:t xml:space="preserve"> Тематика задач практической части контрольной работы приведена в следующем разделе методических указаний.</w:t>
      </w:r>
    </w:p>
    <w:p w:rsidR="001B321F" w:rsidRDefault="001B321F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B321F" w:rsidRPr="00945290" w:rsidRDefault="001B321F" w:rsidP="00D443F9">
      <w:pPr>
        <w:pStyle w:val="Normal"/>
        <w:tabs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45290">
        <w:rPr>
          <w:rFonts w:ascii="Times New Roman" w:hAnsi="Times New Roman"/>
          <w:b/>
          <w:sz w:val="28"/>
          <w:szCs w:val="28"/>
        </w:rPr>
        <w:t>2.1 Структура контрольной работы</w:t>
      </w:r>
    </w:p>
    <w:p w:rsidR="00D443F9" w:rsidRDefault="00D443F9" w:rsidP="00EA51DF">
      <w:pPr>
        <w:pStyle w:val="osnovnojjtekst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</w:p>
    <w:p w:rsidR="001B321F" w:rsidRPr="005F2E31" w:rsidRDefault="001B321F" w:rsidP="00D443F9">
      <w:pPr>
        <w:pStyle w:val="osnovnojjtekst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Контрольная работа представляет собой письменный многостраничный текст-отчет. Как и любой отчет, контрольная работа имеет стандартную структуру и состоит из нескольких взаимосвязанных частей текста. Структура работы содержит следующие </w:t>
      </w:r>
      <w:r w:rsidRPr="005F2E31">
        <w:rPr>
          <w:b/>
          <w:sz w:val="28"/>
          <w:szCs w:val="28"/>
        </w:rPr>
        <w:t>обязательные</w:t>
      </w:r>
      <w:r w:rsidRPr="005F2E31">
        <w:rPr>
          <w:sz w:val="28"/>
          <w:szCs w:val="28"/>
        </w:rPr>
        <w:t xml:space="preserve"> составляющие элементы:</w:t>
      </w:r>
    </w:p>
    <w:p w:rsidR="001B321F" w:rsidRPr="005F2E31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Титульный лист</w:t>
      </w:r>
      <w:r>
        <w:rPr>
          <w:sz w:val="28"/>
          <w:szCs w:val="28"/>
        </w:rPr>
        <w:t xml:space="preserve"> (1 стр.)</w:t>
      </w:r>
      <w:r w:rsidRPr="005F2E31">
        <w:rPr>
          <w:sz w:val="28"/>
          <w:szCs w:val="28"/>
        </w:rPr>
        <w:t>.</w:t>
      </w:r>
    </w:p>
    <w:p w:rsidR="001B321F" w:rsidRPr="005F2E31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(1 стр.)</w:t>
      </w:r>
      <w:r w:rsidRPr="005F2E31">
        <w:rPr>
          <w:sz w:val="28"/>
          <w:szCs w:val="28"/>
        </w:rPr>
        <w:t>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по теоретическому вопросу 1 (1 стр.).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ответа на теоретический вопрос 1 (6-7 стр.)</w:t>
      </w:r>
      <w:r w:rsidRPr="005F2E31">
        <w:rPr>
          <w:sz w:val="28"/>
          <w:szCs w:val="28"/>
        </w:rPr>
        <w:t>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теоретическому вопросу 1 (1 стр.).</w:t>
      </w:r>
    </w:p>
    <w:p w:rsidR="001B321F" w:rsidRPr="005F2E31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по теоретическому вопросу 1 (1 стр.).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Ключевые слова и глоссарий</w:t>
      </w:r>
      <w:r>
        <w:rPr>
          <w:sz w:val="28"/>
          <w:szCs w:val="28"/>
        </w:rPr>
        <w:t xml:space="preserve"> по теоретическому вопросу 1 (1 стр.).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по теоретическому вопросу 2 (1 стр.).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ответа на теоретический вопрос 2 (6-7 стр.)</w:t>
      </w:r>
      <w:r w:rsidRPr="005F2E31">
        <w:rPr>
          <w:sz w:val="28"/>
          <w:szCs w:val="28"/>
        </w:rPr>
        <w:t>.</w:t>
      </w:r>
    </w:p>
    <w:p w:rsidR="001B321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теоретическому вопросу 2 (1 стр.).</w:t>
      </w:r>
    </w:p>
    <w:p w:rsidR="001B321F" w:rsidRPr="005F2E31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 по теоретическому вопросу 2 (1 стр.).</w:t>
      </w:r>
    </w:p>
    <w:p w:rsidR="001B321F" w:rsidRPr="00EA51DF" w:rsidRDefault="001B321F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1134"/>
        </w:tabs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 w:rsidRPr="00EA51DF">
        <w:rPr>
          <w:spacing w:val="-6"/>
          <w:sz w:val="28"/>
          <w:szCs w:val="28"/>
        </w:rPr>
        <w:t>Ключевые слова и глоссарий по теоретическому вопросу 2 (1 стр.).</w:t>
      </w:r>
    </w:p>
    <w:p w:rsidR="001B321F" w:rsidRPr="005F2E31" w:rsidRDefault="005346B6" w:rsidP="00D443F9">
      <w:pPr>
        <w:pStyle w:val="spisok2"/>
        <w:widowControl w:val="0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практических задач (3-5 стр.).</w:t>
      </w:r>
    </w:p>
    <w:p w:rsidR="005F2E31" w:rsidRDefault="000D228B" w:rsidP="00D443F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общий объем основной части</w:t>
      </w:r>
      <w:r w:rsidR="006A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контрольной работы</w:t>
      </w:r>
      <w:r w:rsidR="0055549C">
        <w:rPr>
          <w:sz w:val="28"/>
          <w:szCs w:val="28"/>
        </w:rPr>
        <w:t xml:space="preserve"> </w:t>
      </w:r>
      <w:r w:rsidR="006A6A31">
        <w:rPr>
          <w:sz w:val="28"/>
          <w:szCs w:val="28"/>
        </w:rPr>
        <w:t xml:space="preserve">(без титульного листа и листа содержания) </w:t>
      </w:r>
      <w:r w:rsidR="0055549C">
        <w:rPr>
          <w:sz w:val="28"/>
          <w:szCs w:val="28"/>
        </w:rPr>
        <w:t xml:space="preserve">должен составлять </w:t>
      </w:r>
      <w:r w:rsidR="006A6A31">
        <w:rPr>
          <w:sz w:val="28"/>
          <w:szCs w:val="28"/>
        </w:rPr>
        <w:br/>
      </w:r>
      <w:r w:rsidR="0055549C">
        <w:rPr>
          <w:sz w:val="28"/>
          <w:szCs w:val="28"/>
        </w:rPr>
        <w:t>2</w:t>
      </w:r>
      <w:r w:rsidR="006A6A3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6A6A31">
        <w:rPr>
          <w:sz w:val="28"/>
          <w:szCs w:val="28"/>
        </w:rPr>
        <w:t>28</w:t>
      </w:r>
      <w:r>
        <w:rPr>
          <w:sz w:val="28"/>
          <w:szCs w:val="28"/>
        </w:rPr>
        <w:t xml:space="preserve"> страниц без учета приложений.</w:t>
      </w:r>
    </w:p>
    <w:p w:rsidR="001B321F" w:rsidRDefault="001B321F" w:rsidP="00D443F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341B3" w:rsidRPr="00675800" w:rsidRDefault="002869A2" w:rsidP="00D443F9">
      <w:pPr>
        <w:widowControl w:val="0"/>
        <w:spacing w:line="276" w:lineRule="auto"/>
        <w:jc w:val="center"/>
        <w:rPr>
          <w:sz w:val="28"/>
          <w:szCs w:val="28"/>
        </w:rPr>
      </w:pPr>
      <w:r w:rsidRPr="00675800">
        <w:rPr>
          <w:b/>
          <w:sz w:val="28"/>
          <w:szCs w:val="28"/>
        </w:rPr>
        <w:t xml:space="preserve">2.2 </w:t>
      </w:r>
      <w:r w:rsidR="001341B3" w:rsidRPr="00675800">
        <w:rPr>
          <w:b/>
          <w:sz w:val="28"/>
          <w:szCs w:val="28"/>
        </w:rPr>
        <w:t>Общие требования к</w:t>
      </w:r>
      <w:r w:rsidR="00675800" w:rsidRPr="00675800">
        <w:rPr>
          <w:b/>
          <w:sz w:val="28"/>
          <w:szCs w:val="28"/>
        </w:rPr>
        <w:t xml:space="preserve"> оформлению</w:t>
      </w:r>
      <w:r w:rsidR="001341B3" w:rsidRPr="00675800">
        <w:rPr>
          <w:b/>
          <w:sz w:val="28"/>
          <w:szCs w:val="28"/>
        </w:rPr>
        <w:t xml:space="preserve"> </w:t>
      </w:r>
      <w:r w:rsidR="00675800" w:rsidRPr="00675800">
        <w:rPr>
          <w:b/>
          <w:sz w:val="28"/>
          <w:szCs w:val="28"/>
        </w:rPr>
        <w:t>контрольной</w:t>
      </w:r>
      <w:r w:rsidR="001341B3" w:rsidRPr="00675800">
        <w:rPr>
          <w:b/>
          <w:sz w:val="28"/>
          <w:szCs w:val="28"/>
        </w:rPr>
        <w:t xml:space="preserve"> работы</w:t>
      </w:r>
    </w:p>
    <w:p w:rsidR="00D443F9" w:rsidRPr="00D443F9" w:rsidRDefault="00D443F9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341B3" w:rsidRPr="005F2E31" w:rsidRDefault="001341B3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b/>
          <w:sz w:val="28"/>
          <w:szCs w:val="28"/>
        </w:rPr>
        <w:t>Бумага</w:t>
      </w:r>
      <w:r w:rsidR="00981044">
        <w:rPr>
          <w:b/>
          <w:sz w:val="28"/>
          <w:szCs w:val="28"/>
        </w:rPr>
        <w:t xml:space="preserve"> и печать</w:t>
      </w:r>
      <w:r w:rsidRPr="005F2E31">
        <w:rPr>
          <w:sz w:val="28"/>
          <w:szCs w:val="28"/>
        </w:rPr>
        <w:t>.</w:t>
      </w:r>
      <w:r w:rsidR="00981044">
        <w:rPr>
          <w:sz w:val="28"/>
          <w:szCs w:val="28"/>
        </w:rPr>
        <w:t xml:space="preserve"> Формат – А4. Размер – 210х297.</w:t>
      </w:r>
      <w:r w:rsidR="00981044" w:rsidRPr="00981044">
        <w:rPr>
          <w:sz w:val="28"/>
          <w:szCs w:val="28"/>
        </w:rPr>
        <w:t xml:space="preserve"> </w:t>
      </w:r>
      <w:r w:rsidR="00981044">
        <w:rPr>
          <w:sz w:val="28"/>
          <w:szCs w:val="28"/>
        </w:rPr>
        <w:t xml:space="preserve">Ориентация – книжная. </w:t>
      </w:r>
      <w:r w:rsidR="00981044" w:rsidRPr="005F2E31">
        <w:rPr>
          <w:sz w:val="28"/>
          <w:szCs w:val="28"/>
        </w:rPr>
        <w:t>Текст набирается на компьютере и выводится на принтере</w:t>
      </w:r>
      <w:r w:rsidR="00981044">
        <w:rPr>
          <w:sz w:val="28"/>
          <w:szCs w:val="28"/>
        </w:rPr>
        <w:t xml:space="preserve"> – машинописный текст.</w:t>
      </w:r>
    </w:p>
    <w:p w:rsidR="001341B3" w:rsidRPr="005F2E31" w:rsidRDefault="001341B3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b/>
          <w:sz w:val="28"/>
          <w:szCs w:val="28"/>
        </w:rPr>
        <w:t>Поля</w:t>
      </w:r>
      <w:r w:rsidRPr="005F2E31">
        <w:rPr>
          <w:sz w:val="28"/>
          <w:szCs w:val="28"/>
        </w:rPr>
        <w:t xml:space="preserve">. Левое – 30, правое – 10, верхнее – 15 и нижнее – </w:t>
      </w:r>
      <w:smartTag w:uri="urn:schemas-microsoft-com:office:smarttags" w:element="metricconverter">
        <w:smartTagPr>
          <w:attr w:name="ProductID" w:val="20 мм"/>
        </w:smartTagPr>
        <w:r w:rsidRPr="005F2E31">
          <w:rPr>
            <w:sz w:val="28"/>
            <w:szCs w:val="28"/>
          </w:rPr>
          <w:t>20 мм</w:t>
        </w:r>
      </w:smartTag>
      <w:r w:rsidRPr="005F2E31">
        <w:rPr>
          <w:sz w:val="28"/>
          <w:szCs w:val="28"/>
        </w:rPr>
        <w:t>.</w:t>
      </w:r>
    </w:p>
    <w:p w:rsidR="00981044" w:rsidRDefault="001341B3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b/>
          <w:sz w:val="28"/>
          <w:szCs w:val="28"/>
        </w:rPr>
        <w:t>Текст</w:t>
      </w:r>
      <w:r w:rsidRPr="005F2E31">
        <w:rPr>
          <w:sz w:val="28"/>
          <w:szCs w:val="28"/>
        </w:rPr>
        <w:t xml:space="preserve">. </w:t>
      </w:r>
      <w:r w:rsidR="00981044">
        <w:rPr>
          <w:sz w:val="28"/>
          <w:szCs w:val="28"/>
        </w:rPr>
        <w:t>Шрифт:</w:t>
      </w:r>
      <w:r w:rsidR="00981044" w:rsidRPr="00344474">
        <w:rPr>
          <w:sz w:val="28"/>
          <w:szCs w:val="28"/>
        </w:rPr>
        <w:t xml:space="preserve"> Times New Roman, Размер шрифта</w:t>
      </w:r>
      <w:r w:rsidR="00981044">
        <w:rPr>
          <w:sz w:val="28"/>
          <w:szCs w:val="28"/>
        </w:rPr>
        <w:t>: 14, интервал шрифта обычный, смещения нет, масштаб 100%.</w:t>
      </w:r>
      <w:r w:rsidR="00981044" w:rsidRPr="00344474">
        <w:rPr>
          <w:sz w:val="28"/>
          <w:szCs w:val="28"/>
        </w:rPr>
        <w:t xml:space="preserve"> </w:t>
      </w:r>
    </w:p>
    <w:p w:rsidR="00981044" w:rsidRDefault="0098104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Полуторный межстрочный интервал, отступ первой строки: 1,5 см. </w:t>
      </w:r>
    </w:p>
    <w:p w:rsidR="00981044" w:rsidRDefault="0098104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Выравнивание текста – по ширине. </w:t>
      </w:r>
    </w:p>
    <w:p w:rsidR="001341B3" w:rsidRDefault="001B321F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текста полужирным, курсивом или подчеркивание текста не допускаются (в том числе и в заголовках</w:t>
      </w:r>
      <w:r w:rsidR="00981044">
        <w:rPr>
          <w:sz w:val="28"/>
          <w:szCs w:val="28"/>
        </w:rPr>
        <w:t xml:space="preserve"> теоретических вопросов</w:t>
      </w:r>
      <w:r>
        <w:rPr>
          <w:sz w:val="28"/>
          <w:szCs w:val="28"/>
        </w:rPr>
        <w:t>).</w:t>
      </w:r>
    </w:p>
    <w:p w:rsidR="00981044" w:rsidRDefault="0098104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 допускаются</w:t>
      </w:r>
      <w:r w:rsidRPr="00981044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переносы, межабзацные отступы и интервалы, запрет висячих строк.</w:t>
      </w:r>
    </w:p>
    <w:p w:rsidR="00981044" w:rsidRPr="005F2E31" w:rsidRDefault="0098104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списков в тексте проставляется знаком «-» (черточкой»), иные варианты не допускаются.</w:t>
      </w:r>
    </w:p>
    <w:p w:rsidR="00981044" w:rsidRDefault="001341B3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b/>
          <w:sz w:val="28"/>
          <w:szCs w:val="28"/>
        </w:rPr>
        <w:t>Нумерация страниц</w:t>
      </w:r>
      <w:r w:rsidRPr="005F2E31">
        <w:rPr>
          <w:sz w:val="28"/>
          <w:szCs w:val="28"/>
        </w:rPr>
        <w:t>. Отсчет страниц начинается с титульного листа. Нумерация (</w:t>
      </w:r>
      <w:r w:rsidR="005F1AA1" w:rsidRPr="005F2E31">
        <w:rPr>
          <w:sz w:val="28"/>
          <w:szCs w:val="28"/>
        </w:rPr>
        <w:t>3</w:t>
      </w:r>
      <w:r w:rsidR="00981044">
        <w:rPr>
          <w:sz w:val="28"/>
          <w:szCs w:val="28"/>
        </w:rPr>
        <w:t>-ая страница</w:t>
      </w:r>
      <w:r w:rsidRPr="005F2E31">
        <w:rPr>
          <w:sz w:val="28"/>
          <w:szCs w:val="28"/>
        </w:rPr>
        <w:t xml:space="preserve"> и далее) проставляется с Введения</w:t>
      </w:r>
      <w:r w:rsidR="00981044">
        <w:rPr>
          <w:sz w:val="28"/>
          <w:szCs w:val="28"/>
        </w:rPr>
        <w:t xml:space="preserve"> по первому теоретическому вопросу</w:t>
      </w:r>
      <w:r w:rsidRPr="005F2E31">
        <w:rPr>
          <w:sz w:val="28"/>
          <w:szCs w:val="28"/>
        </w:rPr>
        <w:t xml:space="preserve"> (титульный лист, содержание не нумеруются). </w:t>
      </w:r>
      <w:r w:rsidR="00981044">
        <w:rPr>
          <w:sz w:val="28"/>
          <w:szCs w:val="28"/>
        </w:rPr>
        <w:t xml:space="preserve">Положение номера страницы: внизу справа. </w:t>
      </w:r>
    </w:p>
    <w:p w:rsidR="00981044" w:rsidRDefault="0098104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номера страницы и колонтитулов: </w:t>
      </w:r>
      <w:r w:rsidRPr="00344474">
        <w:rPr>
          <w:sz w:val="28"/>
          <w:szCs w:val="28"/>
        </w:rPr>
        <w:t>Times New Roman, Размер шрифта</w:t>
      </w:r>
      <w:r>
        <w:rPr>
          <w:sz w:val="28"/>
          <w:szCs w:val="28"/>
        </w:rPr>
        <w:t>: 12;</w:t>
      </w:r>
      <w:r w:rsidRPr="00344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одинарный межстрочный интервал. </w:t>
      </w:r>
    </w:p>
    <w:p w:rsidR="001341B3" w:rsidRPr="005F2E31" w:rsidRDefault="001341B3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Приложение нумеруется отдел</w:t>
      </w:r>
      <w:r w:rsidR="00981044">
        <w:rPr>
          <w:sz w:val="28"/>
          <w:szCs w:val="28"/>
        </w:rPr>
        <w:t>ьно (Приложение А, Б, В и т.д.).</w:t>
      </w:r>
    </w:p>
    <w:p w:rsidR="002869A2" w:rsidRDefault="0098104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81044">
        <w:rPr>
          <w:b/>
          <w:sz w:val="28"/>
          <w:szCs w:val="28"/>
        </w:rPr>
        <w:t>Г</w:t>
      </w:r>
      <w:r w:rsidR="002869A2" w:rsidRPr="00981044">
        <w:rPr>
          <w:b/>
          <w:sz w:val="28"/>
          <w:szCs w:val="28"/>
        </w:rPr>
        <w:t>рафический и табличный материал</w:t>
      </w:r>
      <w:r>
        <w:rPr>
          <w:sz w:val="28"/>
          <w:szCs w:val="28"/>
        </w:rPr>
        <w:t>.</w:t>
      </w:r>
      <w:r w:rsidR="002869A2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Рисунки и таблицы н</w:t>
      </w:r>
      <w:r w:rsidR="002869A2">
        <w:rPr>
          <w:sz w:val="28"/>
          <w:szCs w:val="28"/>
        </w:rPr>
        <w:t>умеруются сплошной нумерацией в пределах каждого вопроса</w:t>
      </w:r>
      <w:r>
        <w:rPr>
          <w:sz w:val="28"/>
          <w:szCs w:val="28"/>
        </w:rPr>
        <w:t>.</w:t>
      </w:r>
    </w:p>
    <w:p w:rsidR="002869A2" w:rsidRDefault="002869A2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графического и табличного материала – по центру, не более и не менее чем от левого до правого краев рабочей области листа</w:t>
      </w:r>
      <w:r w:rsidR="007545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69A2" w:rsidRDefault="002869A2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переносе табличного материала на последующую страницу – заголовок таблицы не дублируется, слева с отступом</w:t>
      </w:r>
      <w:r w:rsidR="00754504">
        <w:rPr>
          <w:sz w:val="28"/>
          <w:szCs w:val="28"/>
        </w:rPr>
        <w:t xml:space="preserve"> красной строки</w:t>
      </w:r>
      <w:r>
        <w:rPr>
          <w:sz w:val="28"/>
          <w:szCs w:val="28"/>
        </w:rPr>
        <w:t xml:space="preserve"> пишется 14 шрифтом «Продолжение таблицы </w:t>
      </w:r>
      <w:r>
        <w:rPr>
          <w:sz w:val="28"/>
          <w:szCs w:val="28"/>
          <w:lang w:val="en-US"/>
        </w:rPr>
        <w:t>n</w:t>
      </w:r>
      <w:r w:rsidR="0075450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2869A2" w:rsidRDefault="0075450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допускается наличие сканированного графического материала </w:t>
      </w:r>
      <w:r w:rsidR="002869A2">
        <w:rPr>
          <w:sz w:val="28"/>
          <w:szCs w:val="28"/>
        </w:rPr>
        <w:t xml:space="preserve">(все рисунки и таблицы должны быть сделаны штатным редактором </w:t>
      </w:r>
      <w:r w:rsidR="002869A2">
        <w:rPr>
          <w:sz w:val="28"/>
          <w:szCs w:val="28"/>
          <w:lang w:val="en-US"/>
        </w:rPr>
        <w:t>MS</w:t>
      </w:r>
      <w:r w:rsidR="002869A2" w:rsidRPr="005D2EFA">
        <w:rPr>
          <w:sz w:val="28"/>
          <w:szCs w:val="28"/>
        </w:rPr>
        <w:t xml:space="preserve"> </w:t>
      </w:r>
      <w:r w:rsidR="002869A2">
        <w:rPr>
          <w:sz w:val="28"/>
          <w:szCs w:val="28"/>
          <w:lang w:val="en-US"/>
        </w:rPr>
        <w:t>WORD</w:t>
      </w:r>
      <w:r w:rsidR="002869A2">
        <w:rPr>
          <w:sz w:val="28"/>
          <w:szCs w:val="28"/>
        </w:rPr>
        <w:t xml:space="preserve">, а отдельные элементы рисунков – сгруппированы между собой); </w:t>
      </w:r>
    </w:p>
    <w:p w:rsidR="002869A2" w:rsidRDefault="002869A2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текстового материала в таблицах и рисунках: </w:t>
      </w:r>
      <w:r w:rsidR="00754504">
        <w:rPr>
          <w:sz w:val="28"/>
          <w:szCs w:val="28"/>
        </w:rPr>
        <w:t>Times New Roman.</w:t>
      </w:r>
      <w:r w:rsidRPr="00344474">
        <w:rPr>
          <w:sz w:val="28"/>
          <w:szCs w:val="28"/>
        </w:rPr>
        <w:t xml:space="preserve"> Размер шрифта</w:t>
      </w:r>
      <w:r w:rsidR="00754504">
        <w:rPr>
          <w:sz w:val="28"/>
          <w:szCs w:val="28"/>
        </w:rPr>
        <w:t>: 12.</w:t>
      </w:r>
      <w:r w:rsidRPr="00344474">
        <w:rPr>
          <w:sz w:val="28"/>
          <w:szCs w:val="28"/>
        </w:rPr>
        <w:t xml:space="preserve"> </w:t>
      </w:r>
      <w:r w:rsidR="00754504">
        <w:rPr>
          <w:sz w:val="28"/>
          <w:szCs w:val="28"/>
        </w:rPr>
        <w:t>О</w:t>
      </w:r>
      <w:r>
        <w:rPr>
          <w:sz w:val="28"/>
          <w:szCs w:val="28"/>
        </w:rPr>
        <w:t>динарный межстрочный интервал.</w:t>
      </w:r>
    </w:p>
    <w:p w:rsidR="002869A2" w:rsidRPr="006C7010" w:rsidRDefault="002869A2" w:rsidP="00754504">
      <w:pPr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 w:rsidRPr="006C7010">
        <w:rPr>
          <w:i/>
          <w:sz w:val="28"/>
          <w:szCs w:val="28"/>
        </w:rPr>
        <w:t>Примеры оформления табличного материала приведены ниже:</w:t>
      </w:r>
    </w:p>
    <w:p w:rsidR="00754504" w:rsidRDefault="0075450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2869A2" w:rsidRPr="00263766" w:rsidRDefault="002869A2" w:rsidP="00754504">
      <w:pPr>
        <w:widowControl w:val="0"/>
        <w:spacing w:line="360" w:lineRule="auto"/>
        <w:ind w:firstLine="851"/>
        <w:jc w:val="both"/>
        <w:rPr>
          <w:sz w:val="28"/>
          <w:szCs w:val="20"/>
        </w:rPr>
      </w:pPr>
      <w:r w:rsidRPr="00263766">
        <w:rPr>
          <w:sz w:val="28"/>
          <w:szCs w:val="20"/>
        </w:rPr>
        <w:t>Таблица 1</w:t>
      </w:r>
      <w:r>
        <w:rPr>
          <w:sz w:val="28"/>
          <w:szCs w:val="20"/>
        </w:rPr>
        <w:t xml:space="preserve"> – Показатели годового объема производства и расхода материалов (в действ. ценах), тыс. руб.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2"/>
        <w:gridCol w:w="859"/>
        <w:gridCol w:w="856"/>
        <w:gridCol w:w="856"/>
        <w:gridCol w:w="856"/>
        <w:gridCol w:w="653"/>
      </w:tblGrid>
      <w:tr w:rsidR="002869A2" w:rsidRPr="00263766" w:rsidTr="00754504">
        <w:tc>
          <w:tcPr>
            <w:tcW w:w="2751" w:type="pct"/>
            <w:vMerge w:val="restar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Показатель</w:t>
            </w:r>
          </w:p>
        </w:tc>
        <w:tc>
          <w:tcPr>
            <w:tcW w:w="2249" w:type="pct"/>
            <w:gridSpan w:val="5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Изделие</w:t>
            </w:r>
          </w:p>
        </w:tc>
      </w:tr>
      <w:tr w:rsidR="002869A2" w:rsidRPr="00263766" w:rsidTr="00754504">
        <w:tc>
          <w:tcPr>
            <w:tcW w:w="2751" w:type="pct"/>
            <w:vMerge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3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А</w:t>
            </w: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Б</w:t>
            </w: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В</w:t>
            </w: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Г</w:t>
            </w:r>
          </w:p>
        </w:tc>
        <w:tc>
          <w:tcPr>
            <w:tcW w:w="359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Д</w:t>
            </w:r>
          </w:p>
        </w:tc>
      </w:tr>
      <w:tr w:rsidR="002869A2" w:rsidRPr="00263766" w:rsidTr="00754504">
        <w:tc>
          <w:tcPr>
            <w:tcW w:w="2751" w:type="pct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Годовой объем выпуска</w:t>
            </w:r>
          </w:p>
        </w:tc>
        <w:tc>
          <w:tcPr>
            <w:tcW w:w="473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59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869A2" w:rsidRPr="00263766" w:rsidTr="00754504">
        <w:tc>
          <w:tcPr>
            <w:tcW w:w="2751" w:type="pct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Расход материалов на 1 изделие по нормам</w:t>
            </w:r>
          </w:p>
        </w:tc>
        <w:tc>
          <w:tcPr>
            <w:tcW w:w="473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59" w:type="pc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869A2" w:rsidRDefault="002869A2" w:rsidP="00754504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4F27DA">
        <w:rPr>
          <w:sz w:val="28"/>
          <w:szCs w:val="28"/>
        </w:rPr>
        <w:t>[</w:t>
      </w:r>
      <w:r>
        <w:rPr>
          <w:sz w:val="28"/>
          <w:szCs w:val="28"/>
        </w:rPr>
        <w:t>1, с. 15</w:t>
      </w:r>
      <w:r w:rsidRPr="004F27DA">
        <w:rPr>
          <w:sz w:val="28"/>
          <w:szCs w:val="28"/>
        </w:rPr>
        <w:t>]</w:t>
      </w:r>
    </w:p>
    <w:p w:rsidR="002869A2" w:rsidRDefault="002869A2" w:rsidP="00754504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2869A2" w:rsidRPr="00263766" w:rsidRDefault="002869A2" w:rsidP="00754504">
      <w:pPr>
        <w:widowControl w:val="0"/>
        <w:spacing w:line="360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Таблица 2 – Показатели годового объема производства и расхода материалов по нормам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4"/>
        <w:gridCol w:w="858"/>
        <w:gridCol w:w="856"/>
        <w:gridCol w:w="856"/>
        <w:gridCol w:w="856"/>
        <w:gridCol w:w="762"/>
      </w:tblGrid>
      <w:tr w:rsidR="002869A2" w:rsidRPr="00263766" w:rsidTr="00754504">
        <w:tc>
          <w:tcPr>
            <w:tcW w:w="2691" w:type="pct"/>
            <w:vMerge w:val="restart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Показатель</w:t>
            </w:r>
          </w:p>
        </w:tc>
        <w:tc>
          <w:tcPr>
            <w:tcW w:w="2309" w:type="pct"/>
            <w:gridSpan w:val="5"/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Изделие</w:t>
            </w:r>
          </w:p>
        </w:tc>
      </w:tr>
      <w:tr w:rsidR="002869A2" w:rsidRPr="00263766" w:rsidTr="00754504">
        <w:trPr>
          <w:trHeight w:val="354"/>
        </w:trPr>
        <w:tc>
          <w:tcPr>
            <w:tcW w:w="2691" w:type="pct"/>
            <w:vMerge/>
            <w:tcBorders>
              <w:bottom w:val="single" w:sz="4" w:space="0" w:color="auto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А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Б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В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Г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Д</w:t>
            </w:r>
          </w:p>
        </w:tc>
      </w:tr>
      <w:tr w:rsidR="002869A2" w:rsidRPr="00263766" w:rsidTr="00754504">
        <w:trPr>
          <w:trHeight w:val="415"/>
        </w:trPr>
        <w:tc>
          <w:tcPr>
            <w:tcW w:w="2691" w:type="pct"/>
            <w:tcBorders>
              <w:bottom w:val="nil"/>
            </w:tcBorders>
          </w:tcPr>
          <w:p w:rsidR="002869A2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Годовой объем выпуска, тыс. руб.</w:t>
            </w:r>
          </w:p>
          <w:p w:rsidR="002869A2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.</w:t>
            </w:r>
          </w:p>
          <w:p w:rsidR="002869A2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.</w:t>
            </w:r>
          </w:p>
          <w:p w:rsidR="00754504" w:rsidRDefault="00754504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.</w:t>
            </w:r>
          </w:p>
          <w:p w:rsidR="00754504" w:rsidRDefault="00754504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.</w:t>
            </w:r>
          </w:p>
          <w:p w:rsidR="00754504" w:rsidRDefault="00754504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.</w:t>
            </w:r>
          </w:p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3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19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869A2" w:rsidRPr="00263766" w:rsidTr="00754504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04" w:rsidRDefault="00754504" w:rsidP="00754504">
            <w:pPr>
              <w:widowControl w:val="0"/>
              <w:tabs>
                <w:tab w:val="center" w:pos="4677"/>
                <w:tab w:val="right" w:pos="9355"/>
              </w:tabs>
              <w:ind w:firstLine="851"/>
              <w:rPr>
                <w:sz w:val="28"/>
                <w:szCs w:val="28"/>
              </w:rPr>
            </w:pPr>
          </w:p>
          <w:p w:rsidR="00754504" w:rsidRPr="00754504" w:rsidRDefault="00754504" w:rsidP="00754504">
            <w:pPr>
              <w:widowControl w:val="0"/>
              <w:tabs>
                <w:tab w:val="center" w:pos="4677"/>
                <w:tab w:val="right" w:pos="9355"/>
              </w:tabs>
              <w:ind w:firstLine="709"/>
              <w:rPr>
                <w:i/>
                <w:sz w:val="28"/>
                <w:szCs w:val="28"/>
              </w:rPr>
            </w:pPr>
            <w:r w:rsidRPr="00754504">
              <w:rPr>
                <w:i/>
                <w:sz w:val="28"/>
                <w:szCs w:val="28"/>
              </w:rPr>
              <w:t>Следующая страница</w:t>
            </w:r>
          </w:p>
          <w:p w:rsidR="00754504" w:rsidRDefault="00754504" w:rsidP="00754504">
            <w:pPr>
              <w:widowControl w:val="0"/>
              <w:tabs>
                <w:tab w:val="center" w:pos="4677"/>
                <w:tab w:val="right" w:pos="9355"/>
              </w:tabs>
              <w:ind w:firstLine="851"/>
              <w:rPr>
                <w:sz w:val="28"/>
                <w:szCs w:val="28"/>
              </w:rPr>
            </w:pPr>
          </w:p>
          <w:p w:rsidR="002869A2" w:rsidRPr="002869A2" w:rsidRDefault="002869A2" w:rsidP="00754504">
            <w:pPr>
              <w:widowControl w:val="0"/>
              <w:tabs>
                <w:tab w:val="center" w:pos="4677"/>
                <w:tab w:val="right" w:pos="9355"/>
              </w:tabs>
              <w:ind w:firstLine="851"/>
              <w:rPr>
                <w:sz w:val="28"/>
                <w:szCs w:val="28"/>
              </w:rPr>
            </w:pPr>
            <w:r w:rsidRPr="002869A2">
              <w:rPr>
                <w:sz w:val="28"/>
                <w:szCs w:val="28"/>
              </w:rPr>
              <w:t>Продолжение таблицы 2</w:t>
            </w:r>
          </w:p>
        </w:tc>
      </w:tr>
      <w:tr w:rsidR="002869A2" w:rsidRPr="00263766" w:rsidTr="00754504">
        <w:trPr>
          <w:trHeight w:val="376"/>
        </w:trPr>
        <w:tc>
          <w:tcPr>
            <w:tcW w:w="2691" w:type="pct"/>
            <w:tcBorders>
              <w:bottom w:val="nil"/>
            </w:tcBorders>
          </w:tcPr>
          <w:p w:rsidR="002869A2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3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19" w:type="pct"/>
            <w:tcBorders>
              <w:bottom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869A2" w:rsidRPr="00263766" w:rsidTr="00754504">
        <w:tc>
          <w:tcPr>
            <w:tcW w:w="2691" w:type="pct"/>
            <w:tcBorders>
              <w:top w:val="nil"/>
            </w:tcBorders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263766">
              <w:t>Расход материалов на 1 изделие по нормам</w:t>
            </w:r>
            <w:r>
              <w:t>, кг.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top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top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2" w:type="pct"/>
            <w:tcBorders>
              <w:top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19" w:type="pct"/>
            <w:tcBorders>
              <w:top w:val="nil"/>
            </w:tcBorders>
            <w:vAlign w:val="center"/>
          </w:tcPr>
          <w:p w:rsidR="002869A2" w:rsidRPr="00263766" w:rsidRDefault="002869A2" w:rsidP="002869A2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869A2" w:rsidRPr="00964FD6" w:rsidRDefault="002869A2" w:rsidP="00754504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964FD6">
        <w:rPr>
          <w:sz w:val="28"/>
          <w:szCs w:val="28"/>
        </w:rPr>
        <w:t>[</w:t>
      </w:r>
      <w:r>
        <w:rPr>
          <w:sz w:val="28"/>
          <w:szCs w:val="28"/>
        </w:rPr>
        <w:t>1, с. 16</w:t>
      </w:r>
      <w:r w:rsidRPr="00964FD6">
        <w:rPr>
          <w:sz w:val="28"/>
          <w:szCs w:val="28"/>
        </w:rPr>
        <w:t>]</w:t>
      </w:r>
    </w:p>
    <w:p w:rsidR="002869A2" w:rsidRDefault="002869A2" w:rsidP="002869A2">
      <w:pPr>
        <w:widowControl w:val="0"/>
        <w:ind w:firstLine="709"/>
        <w:jc w:val="both"/>
        <w:rPr>
          <w:sz w:val="28"/>
          <w:szCs w:val="28"/>
        </w:rPr>
      </w:pPr>
    </w:p>
    <w:p w:rsidR="002869A2" w:rsidRDefault="002869A2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B783D">
        <w:rPr>
          <w:i/>
          <w:sz w:val="28"/>
          <w:szCs w:val="28"/>
        </w:rPr>
        <w:t>Прим</w:t>
      </w:r>
      <w:r w:rsidR="00754504" w:rsidRPr="00EB783D">
        <w:rPr>
          <w:i/>
          <w:sz w:val="28"/>
          <w:szCs w:val="28"/>
        </w:rPr>
        <w:t>ечание</w:t>
      </w:r>
      <w:r w:rsidRPr="00EB783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характеристика (размерность) показателей таблицы (штуки, тыс. руб., иные единицы) указываются в наименовании таблицы </w:t>
      </w:r>
      <w:r w:rsidR="00754504">
        <w:rPr>
          <w:sz w:val="28"/>
          <w:szCs w:val="28"/>
        </w:rPr>
        <w:t>только при условии, что все показатели данной таблицы имеют одинаковую размерность</w:t>
      </w:r>
      <w:r>
        <w:rPr>
          <w:sz w:val="28"/>
          <w:szCs w:val="28"/>
        </w:rPr>
        <w:t xml:space="preserve">. В ином случае, величину (размерность) </w:t>
      </w:r>
      <w:r>
        <w:rPr>
          <w:sz w:val="28"/>
          <w:szCs w:val="28"/>
        </w:rPr>
        <w:lastRenderedPageBreak/>
        <w:t>показателей таблицы необходимо указывать по каждому показателю данной таблицы (см. таблицу 2 выше).</w:t>
      </w:r>
    </w:p>
    <w:p w:rsidR="002869A2" w:rsidRPr="00D443F9" w:rsidRDefault="002869A2" w:rsidP="00754504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8"/>
        </w:rPr>
      </w:pPr>
      <w:r w:rsidRPr="00D443F9">
        <w:rPr>
          <w:i/>
          <w:sz w:val="28"/>
          <w:szCs w:val="28"/>
        </w:rPr>
        <w:t>Пример оформления рисунков:</w:t>
      </w:r>
    </w:p>
    <w:p w:rsidR="002869A2" w:rsidRDefault="00754504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group id="_x0000_s1043" style="position:absolute;left:0;text-align:left;margin-left:5.8pt;margin-top:.25pt;width:447.25pt;height:238.25pt;z-index:251657728" coordorigin="1575,4695" coordsize="9735,5670">
            <v:rect id="_x0000_s1044" style="position:absolute;left:9195;top:4695;width:2115;height:765">
              <v:textbox style="mso-next-textbox:#_x0000_s1044">
                <w:txbxContent>
                  <w:p w:rsidR="00755DDC" w:rsidRPr="001E41CF" w:rsidRDefault="00755DDC" w:rsidP="002869A2">
                    <w:pPr>
                      <w:widowControl w:val="0"/>
                      <w:jc w:val="center"/>
                    </w:pPr>
                    <w:r>
                      <w:t>Основные цели …</w:t>
                    </w:r>
                  </w:p>
                </w:txbxContent>
              </v:textbox>
            </v:rect>
            <v:rect id="_x0000_s1045" style="position:absolute;left:1575;top:4830;width:7380;height:705">
              <v:textbox style="mso-next-textbox:#_x0000_s1045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1</w:t>
                    </w:r>
                  </w:p>
                </w:txbxContent>
              </v:textbox>
            </v:rect>
            <v:rect id="_x0000_s1046" style="position:absolute;left:1575;top:9315;width:8700;height:1050">
              <v:textbox style="mso-next-textbox:#_x0000_s1046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7</w:t>
                    </w:r>
                  </w:p>
                </w:txbxContent>
              </v:textbox>
            </v:rect>
            <v:rect id="_x0000_s1047" style="position:absolute;left:1575;top:6210;width:7710;height:705">
              <v:textbox style="mso-next-textbox:#_x0000_s1047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3</w:t>
                    </w:r>
                  </w:p>
                </w:txbxContent>
              </v:textbox>
            </v:rect>
            <v:rect id="_x0000_s1048" style="position:absolute;left:1575;top:6915;width:7860;height:690">
              <v:textbox style="mso-next-textbox:#_x0000_s1048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4</w:t>
                    </w:r>
                  </w:p>
                </w:txbxContent>
              </v:textbox>
            </v:rect>
            <v:rect id="_x0000_s1049" style="position:absolute;left:1575;top:5535;width:7545;height:675">
              <v:textbox style="mso-next-textbox:#_x0000_s1049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2</w:t>
                    </w:r>
                  </w:p>
                </w:txbxContent>
              </v:textbox>
            </v:rect>
            <v:rect id="_x0000_s1050" style="position:absolute;left:1575;top:8295;width:8355;height:1020">
              <v:textbox style="mso-next-textbox:#_x0000_s1050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6</w:t>
                    </w:r>
                  </w:p>
                </w:txbxContent>
              </v:textbox>
            </v:rect>
            <v:rect id="_x0000_s1051" style="position:absolute;left:1575;top:7605;width:8055;height:690">
              <v:textbox style="mso-next-textbox:#_x0000_s1051">
                <w:txbxContent>
                  <w:p w:rsidR="00755DDC" w:rsidRPr="008C5B74" w:rsidRDefault="00755DDC" w:rsidP="002869A2">
                    <w:pPr>
                      <w:widowControl w:val="0"/>
                    </w:pPr>
                    <w:r w:rsidRPr="008C5B74"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8955;top:5025;width:240;height:180;flip:x" o:connectortype="straight"/>
            <v:shape id="_x0000_s1053" type="#_x0000_t32" style="position:absolute;left:9120;top:5460;width:390;height:480;flip:x" o:connectortype="straight"/>
            <v:shape id="_x0000_s1054" type="#_x0000_t32" style="position:absolute;left:9285;top:5460;width:570;height:1110;flip:x" o:connectortype="straight"/>
            <v:shape id="_x0000_s1055" type="#_x0000_t32" style="position:absolute;left:9435;top:5460;width:630;height:1860;flip:x" o:connectortype="straight"/>
            <v:shape id="_x0000_s1056" type="#_x0000_t32" style="position:absolute;left:9630;top:5460;width:645;height:2580;flip:x" o:connectortype="straight"/>
            <v:shape id="_x0000_s1057" type="#_x0000_t32" style="position:absolute;left:9930;top:5460;width:540;height:3345;flip:x" o:connectortype="straight"/>
            <v:shape id="_x0000_s1058" type="#_x0000_t32" style="position:absolute;left:10275;top:5460;width:480;height:4335;flip:x" o:connectortype="straight"/>
          </v:group>
        </w:pict>
      </w: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2869A2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2869A2" w:rsidRDefault="002869A2" w:rsidP="00754504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Рисунок 1 – Основные цели …</w:t>
      </w:r>
    </w:p>
    <w:p w:rsidR="002869A2" w:rsidRPr="00BD71D4" w:rsidRDefault="002869A2" w:rsidP="00754504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17]</w:t>
      </w:r>
    </w:p>
    <w:p w:rsidR="002869A2" w:rsidRDefault="002869A2" w:rsidP="002869A2">
      <w:pPr>
        <w:widowControl w:val="0"/>
        <w:ind w:firstLine="709"/>
        <w:jc w:val="both"/>
        <w:rPr>
          <w:sz w:val="28"/>
          <w:szCs w:val="28"/>
        </w:rPr>
      </w:pPr>
    </w:p>
    <w:p w:rsidR="002869A2" w:rsidRPr="008C5B74" w:rsidRDefault="002869A2" w:rsidP="00754504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C5B74">
        <w:rPr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4B42DC" w:rsidRDefault="00754504" w:rsidP="00754504">
      <w:pPr>
        <w:widowControl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754504">
        <w:rPr>
          <w:b/>
          <w:sz w:val="28"/>
          <w:szCs w:val="28"/>
        </w:rPr>
        <w:t>Ф</w:t>
      </w:r>
      <w:r w:rsidR="002869A2" w:rsidRPr="00754504">
        <w:rPr>
          <w:b/>
          <w:sz w:val="28"/>
          <w:szCs w:val="28"/>
        </w:rPr>
        <w:t>ормулы</w:t>
      </w:r>
      <w:r w:rsidR="002869A2">
        <w:rPr>
          <w:sz w:val="28"/>
          <w:szCs w:val="28"/>
        </w:rPr>
        <w:t xml:space="preserve"> по тексту располагаются по центру с соблюдением сквозной нумерации</w:t>
      </w:r>
      <w:r>
        <w:rPr>
          <w:sz w:val="28"/>
          <w:szCs w:val="28"/>
        </w:rPr>
        <w:t xml:space="preserve"> в рамках каждого теоретического вопроса или задачи</w:t>
      </w:r>
      <w:r w:rsidR="002869A2">
        <w:rPr>
          <w:sz w:val="28"/>
          <w:szCs w:val="28"/>
        </w:rPr>
        <w:t xml:space="preserve"> по требованиям форматировани</w:t>
      </w:r>
      <w:r>
        <w:rPr>
          <w:sz w:val="28"/>
          <w:szCs w:val="28"/>
        </w:rPr>
        <w:t>я</w:t>
      </w:r>
      <w:r w:rsidR="002869A2">
        <w:rPr>
          <w:sz w:val="28"/>
          <w:szCs w:val="28"/>
        </w:rPr>
        <w:t xml:space="preserve">, </w:t>
      </w:r>
      <w:r>
        <w:rPr>
          <w:sz w:val="28"/>
          <w:szCs w:val="28"/>
        </w:rPr>
        <w:t>предъявляемым к теоретической части работы.</w:t>
      </w:r>
      <w:r w:rsidR="004B42DC">
        <w:rPr>
          <w:sz w:val="28"/>
          <w:szCs w:val="28"/>
        </w:rPr>
        <w:t xml:space="preserve"> </w:t>
      </w:r>
    </w:p>
    <w:p w:rsidR="002869A2" w:rsidRPr="00EB783D" w:rsidRDefault="004B42DC" w:rsidP="00754504">
      <w:pPr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 w:rsidRPr="00EB783D">
        <w:rPr>
          <w:i/>
          <w:sz w:val="28"/>
          <w:szCs w:val="28"/>
        </w:rPr>
        <w:t>Пример:</w:t>
      </w:r>
    </w:p>
    <w:p w:rsidR="004B42DC" w:rsidRPr="004B42DC" w:rsidRDefault="004B42DC" w:rsidP="004B42D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4B42D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 w:rsidRPr="004B42DC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</w:t>
      </w:r>
      <w:r w:rsidRPr="004B42DC">
        <w:rPr>
          <w:sz w:val="28"/>
          <w:szCs w:val="28"/>
          <w:vertAlign w:val="superscript"/>
        </w:rPr>
        <w:t xml:space="preserve">  </w:t>
      </w:r>
      <w:r w:rsidRPr="004B42DC">
        <w:rPr>
          <w:sz w:val="28"/>
          <w:szCs w:val="28"/>
        </w:rPr>
        <w:t xml:space="preserve">                                                 (1)</w:t>
      </w:r>
    </w:p>
    <w:p w:rsidR="004B42DC" w:rsidRDefault="004B42DC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фондоотдача, руб./руб.;</w:t>
      </w:r>
    </w:p>
    <w:p w:rsidR="004B42DC" w:rsidRDefault="004B42DC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Pr="004B42DC">
        <w:rPr>
          <w:sz w:val="28"/>
          <w:szCs w:val="28"/>
        </w:rPr>
        <w:t xml:space="preserve"> – </w:t>
      </w:r>
      <w:r>
        <w:rPr>
          <w:sz w:val="28"/>
          <w:szCs w:val="28"/>
        </w:rPr>
        <w:t>годовая выработка, тыс. руб.;</w:t>
      </w:r>
    </w:p>
    <w:p w:rsidR="004B42DC" w:rsidRPr="004B42DC" w:rsidRDefault="004B42DC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 w:rsidRPr="004B42D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среднегодовая стоимость ОПФ, тыс. руб. </w:t>
      </w:r>
    </w:p>
    <w:p w:rsidR="004B42DC" w:rsidRPr="004B42DC" w:rsidRDefault="004B42DC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54504" w:rsidRDefault="00754504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54504">
        <w:rPr>
          <w:b/>
          <w:sz w:val="28"/>
          <w:szCs w:val="28"/>
        </w:rPr>
        <w:t>С</w:t>
      </w:r>
      <w:r w:rsidR="002869A2" w:rsidRPr="00754504">
        <w:rPr>
          <w:b/>
          <w:sz w:val="28"/>
          <w:szCs w:val="28"/>
        </w:rPr>
        <w:t>сылки на литературу</w:t>
      </w:r>
      <w:r>
        <w:rPr>
          <w:sz w:val="28"/>
          <w:szCs w:val="28"/>
        </w:rPr>
        <w:t>.</w:t>
      </w:r>
      <w:r w:rsidR="002869A2" w:rsidRPr="00992445">
        <w:rPr>
          <w:sz w:val="28"/>
          <w:szCs w:val="28"/>
        </w:rPr>
        <w:t xml:space="preserve"> </w:t>
      </w:r>
      <w:r w:rsidR="00BF5772" w:rsidRPr="00BF5772">
        <w:rPr>
          <w:sz w:val="28"/>
          <w:szCs w:val="28"/>
        </w:rPr>
        <w:t>При использовании в работе материалов, заимствованных из литер</w:t>
      </w:r>
      <w:r w:rsidR="00BF5772" w:rsidRPr="00BF5772">
        <w:rPr>
          <w:sz w:val="28"/>
          <w:szCs w:val="28"/>
        </w:rPr>
        <w:t>а</w:t>
      </w:r>
      <w:r w:rsidR="00BF5772" w:rsidRPr="00BF5772">
        <w:rPr>
          <w:sz w:val="28"/>
          <w:szCs w:val="28"/>
        </w:rPr>
        <w:t>турных</w:t>
      </w:r>
      <w:r w:rsidR="00675800">
        <w:rPr>
          <w:sz w:val="28"/>
          <w:szCs w:val="28"/>
        </w:rPr>
        <w:t xml:space="preserve"> и электронных</w:t>
      </w:r>
      <w:r w:rsidR="00BF5772" w:rsidRPr="00BF5772">
        <w:rPr>
          <w:sz w:val="28"/>
          <w:szCs w:val="28"/>
        </w:rPr>
        <w:t xml:space="preserve"> источников, цитировании различных авторов, необходимо делать с</w:t>
      </w:r>
      <w:r w:rsidR="00BF5772" w:rsidRPr="00BF5772">
        <w:rPr>
          <w:sz w:val="28"/>
          <w:szCs w:val="28"/>
        </w:rPr>
        <w:t>о</w:t>
      </w:r>
      <w:r w:rsidR="00BF5772" w:rsidRPr="00BF5772">
        <w:rPr>
          <w:sz w:val="28"/>
          <w:szCs w:val="28"/>
        </w:rPr>
        <w:t>ответствующие ссылки. Не только цитаты, но и произвольное изложение з</w:t>
      </w:r>
      <w:r w:rsidR="00BF5772" w:rsidRPr="00BF5772">
        <w:rPr>
          <w:sz w:val="28"/>
          <w:szCs w:val="28"/>
        </w:rPr>
        <w:t>а</w:t>
      </w:r>
      <w:r w:rsidR="00BF5772" w:rsidRPr="00BF5772">
        <w:rPr>
          <w:sz w:val="28"/>
          <w:szCs w:val="28"/>
        </w:rPr>
        <w:t xml:space="preserve">имствованных из литературы принципиальных положений, включается в </w:t>
      </w:r>
      <w:r w:rsidR="00BF5772">
        <w:rPr>
          <w:sz w:val="28"/>
          <w:szCs w:val="28"/>
        </w:rPr>
        <w:t>контрольную</w:t>
      </w:r>
      <w:r w:rsidR="00BF5772" w:rsidRPr="00BF5772">
        <w:rPr>
          <w:sz w:val="28"/>
          <w:szCs w:val="28"/>
        </w:rPr>
        <w:t xml:space="preserve"> работу со ссылкой на источник.</w:t>
      </w:r>
    </w:p>
    <w:p w:rsidR="00BF5772" w:rsidRPr="00BF5772" w:rsidRDefault="00754504" w:rsidP="00754504">
      <w:pPr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 w:rsidRPr="00BF5772">
        <w:rPr>
          <w:i/>
          <w:sz w:val="28"/>
          <w:szCs w:val="28"/>
        </w:rPr>
        <w:lastRenderedPageBreak/>
        <w:t>П</w:t>
      </w:r>
      <w:r w:rsidR="002869A2" w:rsidRPr="00BF5772">
        <w:rPr>
          <w:i/>
          <w:sz w:val="28"/>
          <w:szCs w:val="28"/>
        </w:rPr>
        <w:t>ример</w:t>
      </w:r>
      <w:r w:rsidR="00BF5772" w:rsidRPr="00BF5772">
        <w:rPr>
          <w:i/>
          <w:sz w:val="28"/>
          <w:szCs w:val="28"/>
        </w:rPr>
        <w:t xml:space="preserve"> оформления ссылки:</w:t>
      </w:r>
      <w:r w:rsidR="002869A2" w:rsidRPr="00BF5772">
        <w:rPr>
          <w:i/>
          <w:sz w:val="28"/>
          <w:szCs w:val="28"/>
        </w:rPr>
        <w:t xml:space="preserve"> </w:t>
      </w:r>
    </w:p>
    <w:p w:rsidR="001E34C9" w:rsidRPr="005F2E31" w:rsidRDefault="001E34C9" w:rsidP="001E34C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[3, с.</w:t>
      </w:r>
      <w:r>
        <w:rPr>
          <w:sz w:val="28"/>
          <w:szCs w:val="28"/>
        </w:rPr>
        <w:t xml:space="preserve"> </w:t>
      </w:r>
      <w:r w:rsidRPr="005F2E31">
        <w:rPr>
          <w:sz w:val="28"/>
          <w:szCs w:val="28"/>
        </w:rPr>
        <w:t>310] – означает, что литературный источник, из которого взята ц</w:t>
      </w:r>
      <w:r w:rsidRPr="005F2E31">
        <w:rPr>
          <w:sz w:val="28"/>
          <w:szCs w:val="28"/>
        </w:rPr>
        <w:t>и</w:t>
      </w:r>
      <w:r w:rsidRPr="005F2E31">
        <w:rPr>
          <w:sz w:val="28"/>
          <w:szCs w:val="28"/>
        </w:rPr>
        <w:t>тата</w:t>
      </w:r>
      <w:r w:rsidR="00675800">
        <w:rPr>
          <w:sz w:val="28"/>
          <w:szCs w:val="28"/>
        </w:rPr>
        <w:t xml:space="preserve"> или иной материал</w:t>
      </w:r>
      <w:r w:rsidRPr="005F2E31">
        <w:rPr>
          <w:sz w:val="28"/>
          <w:szCs w:val="28"/>
        </w:rPr>
        <w:t>, находится под №3 в списке использованной литературы</w:t>
      </w:r>
      <w:r w:rsidR="00675800">
        <w:rPr>
          <w:sz w:val="28"/>
          <w:szCs w:val="28"/>
        </w:rPr>
        <w:t xml:space="preserve"> по данному теоретическому вопросу</w:t>
      </w:r>
      <w:r w:rsidRPr="005F2E31">
        <w:rPr>
          <w:sz w:val="28"/>
          <w:szCs w:val="28"/>
        </w:rPr>
        <w:t>, а использова</w:t>
      </w:r>
      <w:r w:rsidRPr="005F2E31">
        <w:rPr>
          <w:sz w:val="28"/>
          <w:szCs w:val="28"/>
        </w:rPr>
        <w:t>н</w:t>
      </w:r>
      <w:r w:rsidRPr="005F2E31">
        <w:rPr>
          <w:sz w:val="28"/>
          <w:szCs w:val="28"/>
        </w:rPr>
        <w:t>ный текст находится на 310 странице.</w:t>
      </w:r>
    </w:p>
    <w:p w:rsidR="001E34C9" w:rsidRPr="005F2E31" w:rsidRDefault="001E34C9" w:rsidP="001E34C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Ссылка на несколько источников</w:t>
      </w:r>
      <w:r w:rsidR="00675800">
        <w:rPr>
          <w:sz w:val="28"/>
          <w:szCs w:val="28"/>
        </w:rPr>
        <w:t xml:space="preserve"> (например, если Вы перерабатываете несколько источников)</w:t>
      </w:r>
      <w:r w:rsidRPr="005F2E31">
        <w:rPr>
          <w:sz w:val="28"/>
          <w:szCs w:val="28"/>
        </w:rPr>
        <w:t xml:space="preserve"> осуществляется путем приведения номеров по списку источников</w:t>
      </w:r>
      <w:r w:rsidR="00675800">
        <w:rPr>
          <w:sz w:val="28"/>
          <w:szCs w:val="28"/>
        </w:rPr>
        <w:t xml:space="preserve"> через запятую</w:t>
      </w:r>
      <w:r w:rsidRPr="005F2E31">
        <w:rPr>
          <w:sz w:val="28"/>
          <w:szCs w:val="28"/>
        </w:rPr>
        <w:t xml:space="preserve"> – [14</w:t>
      </w:r>
      <w:r w:rsidR="00675800" w:rsidRPr="00675800">
        <w:rPr>
          <w:sz w:val="28"/>
          <w:szCs w:val="28"/>
        </w:rPr>
        <w:t>],</w:t>
      </w:r>
      <w:r w:rsidRPr="005F2E31">
        <w:rPr>
          <w:sz w:val="28"/>
          <w:szCs w:val="28"/>
        </w:rPr>
        <w:t xml:space="preserve"> </w:t>
      </w:r>
      <w:r w:rsidR="00675800" w:rsidRPr="00675800">
        <w:rPr>
          <w:sz w:val="28"/>
          <w:szCs w:val="28"/>
        </w:rPr>
        <w:t>[</w:t>
      </w:r>
      <w:r w:rsidRPr="005F2E31">
        <w:rPr>
          <w:sz w:val="28"/>
          <w:szCs w:val="28"/>
        </w:rPr>
        <w:t>35</w:t>
      </w:r>
      <w:r w:rsidR="00675800" w:rsidRPr="00675800">
        <w:rPr>
          <w:sz w:val="28"/>
          <w:szCs w:val="28"/>
        </w:rPr>
        <w:t xml:space="preserve">, </w:t>
      </w:r>
      <w:r w:rsidR="00675800">
        <w:rPr>
          <w:sz w:val="28"/>
          <w:szCs w:val="28"/>
          <w:lang w:val="en-US"/>
        </w:rPr>
        <w:t>c</w:t>
      </w:r>
      <w:r w:rsidR="00675800" w:rsidRPr="00675800">
        <w:rPr>
          <w:sz w:val="28"/>
          <w:szCs w:val="28"/>
        </w:rPr>
        <w:t>. 17],</w:t>
      </w:r>
      <w:r w:rsidRPr="005F2E31">
        <w:rPr>
          <w:sz w:val="28"/>
          <w:szCs w:val="28"/>
        </w:rPr>
        <w:t xml:space="preserve"> </w:t>
      </w:r>
      <w:r w:rsidR="00675800" w:rsidRPr="00675800">
        <w:rPr>
          <w:sz w:val="28"/>
          <w:szCs w:val="28"/>
        </w:rPr>
        <w:t>[</w:t>
      </w:r>
      <w:r w:rsidRPr="005F2E31">
        <w:rPr>
          <w:sz w:val="28"/>
          <w:szCs w:val="28"/>
        </w:rPr>
        <w:t>47</w:t>
      </w:r>
      <w:r w:rsidR="00675800" w:rsidRPr="00675800">
        <w:rPr>
          <w:sz w:val="28"/>
          <w:szCs w:val="28"/>
        </w:rPr>
        <w:t xml:space="preserve">, </w:t>
      </w:r>
      <w:r w:rsidR="00675800">
        <w:rPr>
          <w:sz w:val="28"/>
          <w:szCs w:val="28"/>
          <w:lang w:val="en-US"/>
        </w:rPr>
        <w:t>c</w:t>
      </w:r>
      <w:r w:rsidR="006C7010">
        <w:rPr>
          <w:sz w:val="28"/>
          <w:szCs w:val="28"/>
        </w:rPr>
        <w:t>. 5</w:t>
      </w:r>
      <w:r w:rsidR="00675800" w:rsidRPr="00675800">
        <w:rPr>
          <w:sz w:val="28"/>
          <w:szCs w:val="28"/>
        </w:rPr>
        <w:t>-</w:t>
      </w:r>
      <w:r w:rsidR="006C7010">
        <w:rPr>
          <w:sz w:val="28"/>
          <w:szCs w:val="28"/>
        </w:rPr>
        <w:t>7</w:t>
      </w:r>
      <w:r w:rsidRPr="005F2E31">
        <w:rPr>
          <w:sz w:val="28"/>
          <w:szCs w:val="28"/>
        </w:rPr>
        <w:t>].</w:t>
      </w:r>
    </w:p>
    <w:p w:rsidR="001E34C9" w:rsidRPr="00675800" w:rsidRDefault="001E34C9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75800" w:rsidRPr="00675800" w:rsidRDefault="00675800" w:rsidP="00D443F9">
      <w:pPr>
        <w:widowControl w:val="0"/>
        <w:spacing w:line="276" w:lineRule="auto"/>
        <w:jc w:val="center"/>
        <w:rPr>
          <w:sz w:val="28"/>
          <w:szCs w:val="28"/>
        </w:rPr>
      </w:pPr>
      <w:r w:rsidRPr="00675800">
        <w:rPr>
          <w:b/>
          <w:sz w:val="28"/>
          <w:szCs w:val="28"/>
        </w:rPr>
        <w:t>2.</w:t>
      </w:r>
      <w:r w:rsidR="00D443F9">
        <w:rPr>
          <w:b/>
          <w:sz w:val="28"/>
          <w:szCs w:val="28"/>
        </w:rPr>
        <w:t>3</w:t>
      </w:r>
      <w:r w:rsidRPr="00675800">
        <w:rPr>
          <w:b/>
          <w:sz w:val="28"/>
          <w:szCs w:val="28"/>
        </w:rPr>
        <w:t xml:space="preserve"> Общие требования к </w:t>
      </w:r>
      <w:r>
        <w:rPr>
          <w:b/>
          <w:sz w:val="28"/>
          <w:szCs w:val="28"/>
        </w:rPr>
        <w:t>содержанию</w:t>
      </w:r>
      <w:r w:rsidRPr="00675800">
        <w:rPr>
          <w:b/>
          <w:sz w:val="28"/>
          <w:szCs w:val="28"/>
        </w:rPr>
        <w:t xml:space="preserve"> контрольной работы</w:t>
      </w:r>
    </w:p>
    <w:p w:rsidR="001E34C9" w:rsidRDefault="001E34C9" w:rsidP="0075450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341B3" w:rsidRDefault="001341B3" w:rsidP="005F2E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443F9">
        <w:rPr>
          <w:bCs/>
          <w:i/>
          <w:iCs/>
          <w:color w:val="000000"/>
          <w:sz w:val="28"/>
          <w:szCs w:val="28"/>
        </w:rPr>
        <w:t>Пример</w:t>
      </w:r>
      <w:r w:rsidR="00EB783D" w:rsidRPr="00D443F9">
        <w:rPr>
          <w:bCs/>
          <w:i/>
          <w:iCs/>
          <w:color w:val="000000"/>
          <w:sz w:val="28"/>
          <w:szCs w:val="28"/>
        </w:rPr>
        <w:t>ы</w:t>
      </w:r>
      <w:r w:rsidRPr="00D443F9">
        <w:rPr>
          <w:bCs/>
          <w:i/>
          <w:iCs/>
          <w:color w:val="000000"/>
          <w:sz w:val="28"/>
          <w:szCs w:val="28"/>
        </w:rPr>
        <w:t xml:space="preserve"> оформления </w:t>
      </w:r>
      <w:r w:rsidRPr="00811B6D">
        <w:rPr>
          <w:bCs/>
          <w:iCs/>
          <w:color w:val="000000"/>
          <w:sz w:val="28"/>
          <w:szCs w:val="28"/>
          <w:u w:val="single"/>
        </w:rPr>
        <w:t>титульного листа</w:t>
      </w:r>
      <w:r w:rsidR="00EB783D" w:rsidRPr="00811B6D">
        <w:rPr>
          <w:bCs/>
          <w:iCs/>
          <w:color w:val="000000"/>
          <w:sz w:val="28"/>
          <w:szCs w:val="28"/>
          <w:u w:val="single"/>
        </w:rPr>
        <w:t>, листа содержания</w:t>
      </w:r>
      <w:r w:rsidR="00F8762F" w:rsidRPr="00811B6D">
        <w:rPr>
          <w:bCs/>
          <w:iCs/>
          <w:color w:val="000000"/>
          <w:sz w:val="28"/>
          <w:szCs w:val="28"/>
          <w:u w:val="single"/>
        </w:rPr>
        <w:t>, листа ключевых слов и глоссария терминов</w:t>
      </w:r>
      <w:r w:rsidRPr="005F2E31">
        <w:rPr>
          <w:bCs/>
          <w:iCs/>
          <w:color w:val="000000"/>
          <w:sz w:val="28"/>
          <w:szCs w:val="28"/>
        </w:rPr>
        <w:t xml:space="preserve"> представлен</w:t>
      </w:r>
      <w:r w:rsidR="00EB783D">
        <w:rPr>
          <w:bCs/>
          <w:iCs/>
          <w:color w:val="000000"/>
          <w:sz w:val="28"/>
          <w:szCs w:val="28"/>
        </w:rPr>
        <w:t>ы</w:t>
      </w:r>
      <w:r w:rsidRPr="005F2E31">
        <w:rPr>
          <w:bCs/>
          <w:iCs/>
          <w:color w:val="000000"/>
          <w:sz w:val="28"/>
          <w:szCs w:val="28"/>
        </w:rPr>
        <w:t xml:space="preserve"> в прил</w:t>
      </w:r>
      <w:r w:rsidR="00EB783D">
        <w:rPr>
          <w:bCs/>
          <w:iCs/>
          <w:color w:val="000000"/>
          <w:sz w:val="28"/>
          <w:szCs w:val="28"/>
        </w:rPr>
        <w:t>ожениях</w:t>
      </w:r>
      <w:r w:rsidRPr="005F2E31">
        <w:rPr>
          <w:bCs/>
          <w:iCs/>
          <w:color w:val="000000"/>
          <w:sz w:val="28"/>
          <w:szCs w:val="28"/>
        </w:rPr>
        <w:t xml:space="preserve"> (Приложение А</w:t>
      </w:r>
      <w:r w:rsidR="00EB783D">
        <w:rPr>
          <w:bCs/>
          <w:iCs/>
          <w:color w:val="000000"/>
          <w:sz w:val="28"/>
          <w:szCs w:val="28"/>
        </w:rPr>
        <w:t>, Б</w:t>
      </w:r>
      <w:r w:rsidR="00F8762F">
        <w:rPr>
          <w:bCs/>
          <w:iCs/>
          <w:color w:val="000000"/>
          <w:sz w:val="28"/>
          <w:szCs w:val="28"/>
        </w:rPr>
        <w:t>, В</w:t>
      </w:r>
      <w:r w:rsidRPr="005F2E31">
        <w:rPr>
          <w:bCs/>
          <w:iCs/>
          <w:color w:val="000000"/>
          <w:sz w:val="28"/>
          <w:szCs w:val="28"/>
        </w:rPr>
        <w:t>).</w:t>
      </w:r>
    </w:p>
    <w:p w:rsidR="00EB783D" w:rsidRPr="005F2E31" w:rsidRDefault="00EB783D" w:rsidP="005F2E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341B3" w:rsidRPr="00811B6D" w:rsidRDefault="001341B3" w:rsidP="005F2E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11B6D">
        <w:rPr>
          <w:b/>
          <w:sz w:val="28"/>
          <w:szCs w:val="28"/>
        </w:rPr>
        <w:t>Введение</w:t>
      </w:r>
      <w:r w:rsidR="00811B6D" w:rsidRPr="00811B6D">
        <w:rPr>
          <w:b/>
          <w:sz w:val="28"/>
          <w:szCs w:val="28"/>
        </w:rPr>
        <w:t xml:space="preserve"> по теоретическому вопросу</w:t>
      </w:r>
    </w:p>
    <w:p w:rsidR="001341B3" w:rsidRPr="005F2E31" w:rsidRDefault="001341B3" w:rsidP="00EF521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Во введении</w:t>
      </w:r>
      <w:r w:rsidR="00811B6D">
        <w:rPr>
          <w:sz w:val="28"/>
          <w:szCs w:val="28"/>
        </w:rPr>
        <w:t xml:space="preserve"> кратко и</w:t>
      </w:r>
      <w:r w:rsidRPr="005F2E31">
        <w:rPr>
          <w:sz w:val="28"/>
          <w:szCs w:val="28"/>
        </w:rPr>
        <w:t xml:space="preserve"> лаконично обосновывается актуальность</w:t>
      </w:r>
      <w:r w:rsidR="00EF521E">
        <w:rPr>
          <w:sz w:val="28"/>
          <w:szCs w:val="28"/>
        </w:rPr>
        <w:t>, важность и необходимость изучения теоретического вопроса, кратко освещаю</w:t>
      </w:r>
      <w:r w:rsidRPr="005F2E31">
        <w:rPr>
          <w:sz w:val="28"/>
          <w:szCs w:val="28"/>
        </w:rPr>
        <w:t xml:space="preserve">тся </w:t>
      </w:r>
      <w:r w:rsidR="00F37108" w:rsidRPr="005F2E31">
        <w:rPr>
          <w:sz w:val="28"/>
          <w:szCs w:val="28"/>
        </w:rPr>
        <w:t>цель и</w:t>
      </w:r>
      <w:r w:rsidRPr="005F2E31">
        <w:rPr>
          <w:sz w:val="28"/>
          <w:szCs w:val="28"/>
        </w:rPr>
        <w:t xml:space="preserve"> задачи</w:t>
      </w:r>
      <w:r w:rsidR="00EF521E">
        <w:rPr>
          <w:sz w:val="28"/>
          <w:szCs w:val="28"/>
        </w:rPr>
        <w:t xml:space="preserve"> его рассмотрения.</w:t>
      </w:r>
      <w:r w:rsidR="00254EF0">
        <w:rPr>
          <w:sz w:val="28"/>
          <w:szCs w:val="28"/>
        </w:rPr>
        <w:t xml:space="preserve"> Объем – 1 </w:t>
      </w:r>
      <w:r w:rsidR="009C5425">
        <w:rPr>
          <w:sz w:val="28"/>
          <w:szCs w:val="28"/>
        </w:rPr>
        <w:t>стр</w:t>
      </w:r>
      <w:r w:rsidR="00254EF0">
        <w:rPr>
          <w:sz w:val="28"/>
          <w:szCs w:val="28"/>
        </w:rPr>
        <w:t>.</w:t>
      </w:r>
    </w:p>
    <w:p w:rsidR="00EF521E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F521E">
        <w:rPr>
          <w:i/>
          <w:sz w:val="28"/>
          <w:szCs w:val="28"/>
        </w:rPr>
        <w:t>Актуальность.</w:t>
      </w:r>
      <w:r w:rsidR="00EF521E">
        <w:rPr>
          <w:i/>
          <w:sz w:val="28"/>
          <w:szCs w:val="28"/>
        </w:rPr>
        <w:t xml:space="preserve"> </w:t>
      </w:r>
      <w:r w:rsidRPr="005F2E31">
        <w:rPr>
          <w:sz w:val="28"/>
          <w:szCs w:val="28"/>
        </w:rPr>
        <w:t xml:space="preserve">Актуальность может быть теоретической, т.е. обнаруженная проблема </w:t>
      </w:r>
      <w:r w:rsidR="0068337C" w:rsidRPr="005F2E31">
        <w:rPr>
          <w:sz w:val="28"/>
          <w:szCs w:val="28"/>
        </w:rPr>
        <w:t>активно</w:t>
      </w:r>
      <w:r w:rsidRPr="005F2E31">
        <w:rPr>
          <w:sz w:val="28"/>
          <w:szCs w:val="28"/>
        </w:rPr>
        <w:t xml:space="preserve"> разрабатывается современными учеными и т.п., или практической, т.е. вытекающей из злободневных запросов практики в той области общественной жизни, где </w:t>
      </w:r>
      <w:r w:rsidR="00EF521E">
        <w:rPr>
          <w:sz w:val="28"/>
          <w:szCs w:val="28"/>
        </w:rPr>
        <w:t>студент</w:t>
      </w:r>
      <w:r w:rsidRPr="005F2E31">
        <w:rPr>
          <w:sz w:val="28"/>
          <w:szCs w:val="28"/>
        </w:rPr>
        <w:t xml:space="preserve"> проводит свое прикладное исследование, либо иметь и теоретическую и практическую значимость одновременно. </w:t>
      </w:r>
    </w:p>
    <w:p w:rsidR="001341B3" w:rsidRPr="005F2E31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Основными аспектами актуальности исследования, к примеру, могут быть:</w:t>
      </w:r>
    </w:p>
    <w:p w:rsidR="001341B3" w:rsidRPr="005F2E31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необходимость дополнения теоретических построений, относящихся к изучаемому явлению;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1B3" w:rsidRPr="005F2E31">
        <w:rPr>
          <w:sz w:val="28"/>
          <w:szCs w:val="28"/>
        </w:rPr>
        <w:t>потребность в новых фактах, которые позволят расширить теорию и сферу ее применения;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41B3" w:rsidRPr="005F2E31">
        <w:rPr>
          <w:sz w:val="28"/>
          <w:szCs w:val="28"/>
        </w:rPr>
        <w:t xml:space="preserve"> потребность в более эффективных исследовательских методах, способных обеспечить получение новых данных;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41B3" w:rsidRPr="005F2E31">
        <w:rPr>
          <w:sz w:val="28"/>
          <w:szCs w:val="28"/>
        </w:rPr>
        <w:t xml:space="preserve"> потребность в разработке методов (технологий), имеющих более широкие возможности;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1B3" w:rsidRPr="005F2E31">
        <w:rPr>
          <w:sz w:val="28"/>
          <w:szCs w:val="28"/>
        </w:rPr>
        <w:t>потребность в разработке рекомендаций в решении практических проблем на основе использования полученных знаний.</w:t>
      </w:r>
    </w:p>
    <w:p w:rsidR="001341B3" w:rsidRPr="005F2E31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F521E">
        <w:rPr>
          <w:i/>
          <w:sz w:val="28"/>
          <w:szCs w:val="28"/>
        </w:rPr>
        <w:lastRenderedPageBreak/>
        <w:t>Цель и задачи</w:t>
      </w:r>
      <w:r w:rsidRPr="00EF521E">
        <w:rPr>
          <w:b/>
          <w:i/>
          <w:sz w:val="28"/>
          <w:szCs w:val="28"/>
        </w:rPr>
        <w:t>.</w:t>
      </w:r>
      <w:r w:rsidRPr="005F2E31">
        <w:rPr>
          <w:b/>
          <w:i/>
          <w:sz w:val="28"/>
          <w:szCs w:val="28"/>
        </w:rPr>
        <w:t xml:space="preserve"> </w:t>
      </w:r>
      <w:r w:rsidRPr="00526A72">
        <w:rPr>
          <w:i/>
          <w:sz w:val="28"/>
          <w:szCs w:val="28"/>
        </w:rPr>
        <w:t>Цель</w:t>
      </w:r>
      <w:r w:rsidR="00EF521E">
        <w:rPr>
          <w:sz w:val="28"/>
          <w:szCs w:val="28"/>
        </w:rPr>
        <w:t xml:space="preserve"> –</w:t>
      </w:r>
      <w:r w:rsidRPr="005F2E31">
        <w:rPr>
          <w:sz w:val="28"/>
          <w:szCs w:val="28"/>
        </w:rPr>
        <w:t xml:space="preserve"> ожидаемый результат </w:t>
      </w:r>
      <w:r w:rsidR="00EF521E">
        <w:rPr>
          <w:sz w:val="28"/>
          <w:szCs w:val="28"/>
        </w:rPr>
        <w:t>раскрытия теоретического вопроса</w:t>
      </w:r>
      <w:r w:rsidRPr="005F2E31">
        <w:rPr>
          <w:sz w:val="28"/>
          <w:szCs w:val="28"/>
        </w:rPr>
        <w:t>, который позволит разрешить обозначенную проблему. Возможными целями в наиболее общем виде могут быть: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о</w:t>
      </w:r>
      <w:r w:rsidR="001341B3" w:rsidRPr="005F2E31">
        <w:rPr>
          <w:sz w:val="28"/>
          <w:szCs w:val="28"/>
        </w:rPr>
        <w:t>пределение характеристик изучаемого явления</w:t>
      </w:r>
      <w:r>
        <w:rPr>
          <w:sz w:val="28"/>
          <w:szCs w:val="28"/>
        </w:rPr>
        <w:t xml:space="preserve"> (процесса, системы)</w:t>
      </w:r>
      <w:r w:rsidR="001341B3" w:rsidRPr="005F2E31">
        <w:rPr>
          <w:sz w:val="28"/>
          <w:szCs w:val="28"/>
        </w:rPr>
        <w:t>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в</w:t>
      </w:r>
      <w:r w:rsidR="00F37108" w:rsidRPr="005F2E31">
        <w:rPr>
          <w:sz w:val="28"/>
          <w:szCs w:val="28"/>
        </w:rPr>
        <w:t xml:space="preserve">ыявление особенностей </w:t>
      </w:r>
      <w:r w:rsidR="001341B3" w:rsidRPr="005F2E31">
        <w:rPr>
          <w:sz w:val="28"/>
          <w:szCs w:val="28"/>
        </w:rPr>
        <w:t>взаимосвязи явлений</w:t>
      </w:r>
      <w:r>
        <w:rPr>
          <w:sz w:val="28"/>
          <w:szCs w:val="28"/>
        </w:rPr>
        <w:t xml:space="preserve"> (процессов, систем)</w:t>
      </w:r>
      <w:r w:rsidR="001341B3" w:rsidRPr="005F2E31">
        <w:rPr>
          <w:sz w:val="28"/>
          <w:szCs w:val="28"/>
        </w:rPr>
        <w:t>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и</w:t>
      </w:r>
      <w:r w:rsidR="001341B3" w:rsidRPr="005F2E31">
        <w:rPr>
          <w:sz w:val="28"/>
          <w:szCs w:val="28"/>
        </w:rPr>
        <w:t>зучение динамики явления</w:t>
      </w:r>
      <w:r>
        <w:rPr>
          <w:sz w:val="28"/>
          <w:szCs w:val="28"/>
        </w:rPr>
        <w:t xml:space="preserve"> (процесса, системы)</w:t>
      </w:r>
      <w:r w:rsidR="001341B3" w:rsidRPr="005F2E31">
        <w:rPr>
          <w:sz w:val="28"/>
          <w:szCs w:val="28"/>
        </w:rPr>
        <w:t>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о</w:t>
      </w:r>
      <w:r w:rsidR="001341B3" w:rsidRPr="005F2E31">
        <w:rPr>
          <w:sz w:val="28"/>
          <w:szCs w:val="28"/>
        </w:rPr>
        <w:t>писание нового феномена, эффекта;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о</w:t>
      </w:r>
      <w:r w:rsidR="001341B3" w:rsidRPr="005F2E31">
        <w:rPr>
          <w:sz w:val="28"/>
          <w:szCs w:val="28"/>
        </w:rPr>
        <w:t>ткрытие новой (другой) природы явления</w:t>
      </w:r>
      <w:r>
        <w:rPr>
          <w:sz w:val="28"/>
          <w:szCs w:val="28"/>
        </w:rPr>
        <w:t xml:space="preserve"> (процесса, системы)</w:t>
      </w:r>
      <w:r w:rsidR="001341B3" w:rsidRPr="005F2E31">
        <w:rPr>
          <w:sz w:val="28"/>
          <w:szCs w:val="28"/>
        </w:rPr>
        <w:t>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с</w:t>
      </w:r>
      <w:r w:rsidR="001341B3" w:rsidRPr="005F2E31">
        <w:rPr>
          <w:sz w:val="28"/>
          <w:szCs w:val="28"/>
        </w:rPr>
        <w:t>оздание классификации, типологии;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р</w:t>
      </w:r>
      <w:r w:rsidR="001341B3" w:rsidRPr="005F2E31">
        <w:rPr>
          <w:sz w:val="28"/>
          <w:szCs w:val="28"/>
        </w:rPr>
        <w:t>азработка методики;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A6C">
        <w:rPr>
          <w:sz w:val="28"/>
          <w:szCs w:val="28"/>
        </w:rPr>
        <w:t xml:space="preserve"> р</w:t>
      </w:r>
      <w:r w:rsidR="001341B3" w:rsidRPr="005F2E31">
        <w:rPr>
          <w:sz w:val="28"/>
          <w:szCs w:val="28"/>
        </w:rPr>
        <w:t>азработка модели;</w:t>
      </w:r>
    </w:p>
    <w:p w:rsidR="001341B3" w:rsidRPr="005F2E31" w:rsidRDefault="00EF521E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A6C">
        <w:rPr>
          <w:sz w:val="28"/>
          <w:szCs w:val="28"/>
        </w:rPr>
        <w:t>д</w:t>
      </w:r>
      <w:r w:rsidR="001341B3" w:rsidRPr="005F2E31">
        <w:rPr>
          <w:sz w:val="28"/>
          <w:szCs w:val="28"/>
        </w:rPr>
        <w:t>оказательство эффективности разработанной методики и т.д.</w:t>
      </w:r>
    </w:p>
    <w:p w:rsidR="001341B3" w:rsidRPr="005F2E31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Целевая организация любой деятельности, в том числе</w:t>
      </w:r>
      <w:r w:rsidR="00EF521E">
        <w:rPr>
          <w:sz w:val="28"/>
          <w:szCs w:val="28"/>
        </w:rPr>
        <w:t xml:space="preserve"> теоретико- </w:t>
      </w:r>
      <w:r w:rsidR="00EF521E">
        <w:rPr>
          <w:sz w:val="28"/>
          <w:szCs w:val="28"/>
        </w:rPr>
        <w:br/>
        <w:t>и</w:t>
      </w:r>
      <w:r w:rsidRPr="005F2E31">
        <w:rPr>
          <w:sz w:val="28"/>
          <w:szCs w:val="28"/>
        </w:rPr>
        <w:t xml:space="preserve"> научно-исследовательской, предполагает выработку определенной последовательности действий — шагов для достижения поставленной цели, каждый из которых имеет свою собственную цель, или «подцель», по отношению к общей цели. Другими словами, цель </w:t>
      </w:r>
      <w:r w:rsidR="00EF521E">
        <w:rPr>
          <w:sz w:val="28"/>
          <w:szCs w:val="28"/>
        </w:rPr>
        <w:t>рассмотрения вопроса в различных его аспектах (теоретических и практико-прикладных)</w:t>
      </w:r>
      <w:r w:rsidRPr="005F2E31">
        <w:rPr>
          <w:sz w:val="28"/>
          <w:szCs w:val="28"/>
        </w:rPr>
        <w:t xml:space="preserve"> должна быть конкретизирована в задачах, обеспечивающих достижение поставленной цели.</w:t>
      </w:r>
      <w:r w:rsidR="00EF521E">
        <w:rPr>
          <w:sz w:val="28"/>
          <w:szCs w:val="28"/>
        </w:rPr>
        <w:t xml:space="preserve"> Для каждого теоретического вопроса контрольной работы достаточным является</w:t>
      </w:r>
      <w:r w:rsidRPr="005F2E31">
        <w:rPr>
          <w:sz w:val="28"/>
          <w:szCs w:val="28"/>
        </w:rPr>
        <w:t xml:space="preserve"> формулир</w:t>
      </w:r>
      <w:r w:rsidR="00EF521E">
        <w:rPr>
          <w:sz w:val="28"/>
          <w:szCs w:val="28"/>
        </w:rPr>
        <w:t>ование</w:t>
      </w:r>
      <w:r w:rsidRPr="005F2E31">
        <w:rPr>
          <w:sz w:val="28"/>
          <w:szCs w:val="28"/>
        </w:rPr>
        <w:t xml:space="preserve"> </w:t>
      </w:r>
      <w:r w:rsidR="00EF521E">
        <w:rPr>
          <w:sz w:val="28"/>
          <w:szCs w:val="28"/>
        </w:rPr>
        <w:t>2</w:t>
      </w:r>
      <w:r w:rsidRPr="005F2E31">
        <w:rPr>
          <w:sz w:val="28"/>
          <w:szCs w:val="28"/>
        </w:rPr>
        <w:t>-</w:t>
      </w:r>
      <w:r w:rsidR="00EF521E">
        <w:rPr>
          <w:sz w:val="28"/>
          <w:szCs w:val="28"/>
        </w:rPr>
        <w:t>3</w:t>
      </w:r>
      <w:r w:rsidRPr="005F2E31">
        <w:rPr>
          <w:sz w:val="28"/>
          <w:szCs w:val="28"/>
        </w:rPr>
        <w:t xml:space="preserve"> задач.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Среди задач </w:t>
      </w:r>
      <w:r w:rsidR="00EF521E">
        <w:rPr>
          <w:sz w:val="28"/>
          <w:szCs w:val="28"/>
        </w:rPr>
        <w:t>рассмотрения вопроса</w:t>
      </w:r>
      <w:r w:rsidRPr="005F2E31">
        <w:rPr>
          <w:sz w:val="28"/>
          <w:szCs w:val="28"/>
        </w:rPr>
        <w:t xml:space="preserve"> должны быть как те, которые обеспечат нахождение новых фактов, так и те, которые помогут включить их в систему имеющихся знаний.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26A72">
        <w:rPr>
          <w:i/>
          <w:sz w:val="28"/>
          <w:szCs w:val="28"/>
        </w:rPr>
        <w:t>Задачи</w:t>
      </w:r>
      <w:r w:rsidRPr="005F2E31">
        <w:rPr>
          <w:sz w:val="28"/>
          <w:szCs w:val="28"/>
        </w:rPr>
        <w:t>, как правило, начинаются с глагола вида: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описать;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изучить;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рассмотреть;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проанализировать</w:t>
      </w:r>
      <w:r w:rsidR="009E3326">
        <w:rPr>
          <w:sz w:val="28"/>
          <w:szCs w:val="28"/>
        </w:rPr>
        <w:t xml:space="preserve"> / систематизировать</w:t>
      </w:r>
      <w:r w:rsidRPr="005F2E31">
        <w:rPr>
          <w:sz w:val="28"/>
          <w:szCs w:val="28"/>
        </w:rPr>
        <w:t>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разработать;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предложить;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создать;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открыть;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выявить;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доказать / опровергнуть;</w:t>
      </w:r>
    </w:p>
    <w:p w:rsidR="00F37108" w:rsidRPr="005F2E31" w:rsidRDefault="00F3710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- обозначить</w:t>
      </w:r>
      <w:r w:rsidR="009E3326">
        <w:rPr>
          <w:sz w:val="28"/>
          <w:szCs w:val="28"/>
        </w:rPr>
        <w:t xml:space="preserve"> </w:t>
      </w:r>
      <w:r w:rsidRPr="005F2E31">
        <w:rPr>
          <w:sz w:val="28"/>
          <w:szCs w:val="28"/>
        </w:rPr>
        <w:t>и т.п.</w:t>
      </w:r>
    </w:p>
    <w:p w:rsidR="001341B3" w:rsidRPr="00894DEA" w:rsidRDefault="00894DEA" w:rsidP="005F2E31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894DEA">
        <w:rPr>
          <w:b/>
          <w:sz w:val="28"/>
          <w:szCs w:val="28"/>
        </w:rPr>
        <w:lastRenderedPageBreak/>
        <w:t>Основной текст</w:t>
      </w:r>
    </w:p>
    <w:p w:rsidR="00526A72" w:rsidRDefault="001341B3" w:rsidP="00894D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В </w:t>
      </w:r>
      <w:r w:rsidRPr="009C5425">
        <w:rPr>
          <w:i/>
          <w:sz w:val="28"/>
          <w:szCs w:val="28"/>
        </w:rPr>
        <w:t>основной части</w:t>
      </w:r>
      <w:r w:rsidRPr="005F2E31">
        <w:rPr>
          <w:sz w:val="28"/>
          <w:szCs w:val="28"/>
        </w:rPr>
        <w:t xml:space="preserve"> должно быть полно и </w:t>
      </w:r>
      <w:r w:rsidR="00526A72" w:rsidRPr="005F2E31">
        <w:rPr>
          <w:sz w:val="28"/>
          <w:szCs w:val="28"/>
        </w:rPr>
        <w:t>систематизиро</w:t>
      </w:r>
      <w:r w:rsidR="00526A72">
        <w:rPr>
          <w:sz w:val="28"/>
          <w:szCs w:val="28"/>
        </w:rPr>
        <w:t xml:space="preserve">вано </w:t>
      </w:r>
      <w:r w:rsidR="00894DEA">
        <w:rPr>
          <w:sz w:val="28"/>
          <w:szCs w:val="28"/>
        </w:rPr>
        <w:t>изложено состояние</w:t>
      </w:r>
      <w:r w:rsidR="00526A72">
        <w:rPr>
          <w:sz w:val="28"/>
          <w:szCs w:val="28"/>
        </w:rPr>
        <w:t xml:space="preserve"> описываемого</w:t>
      </w:r>
      <w:r w:rsidR="00894DEA">
        <w:rPr>
          <w:sz w:val="28"/>
          <w:szCs w:val="28"/>
        </w:rPr>
        <w:t xml:space="preserve"> теоретического вопроса</w:t>
      </w:r>
      <w:r w:rsidRPr="005F2E31">
        <w:rPr>
          <w:sz w:val="28"/>
          <w:szCs w:val="28"/>
        </w:rPr>
        <w:t xml:space="preserve">. </w:t>
      </w:r>
    </w:p>
    <w:p w:rsidR="00307FC8" w:rsidRPr="005F2E31" w:rsidRDefault="001341B3" w:rsidP="00894D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Предметом </w:t>
      </w:r>
      <w:r w:rsidR="00526A72">
        <w:rPr>
          <w:sz w:val="28"/>
          <w:szCs w:val="28"/>
        </w:rPr>
        <w:t>рассмотрения, систематизации и описания</w:t>
      </w:r>
      <w:r w:rsidRPr="005F2E31">
        <w:rPr>
          <w:sz w:val="28"/>
          <w:szCs w:val="28"/>
        </w:rPr>
        <w:t xml:space="preserve"> должны быть новые идеи и проблемы, возможные подходы к решению этих проблем, результаты предыдущих исследований по</w:t>
      </w:r>
      <w:r w:rsidR="00894DEA">
        <w:rPr>
          <w:sz w:val="28"/>
          <w:szCs w:val="28"/>
        </w:rPr>
        <w:t xml:space="preserve"> </w:t>
      </w:r>
      <w:r w:rsidR="00526A72">
        <w:rPr>
          <w:sz w:val="28"/>
          <w:szCs w:val="28"/>
        </w:rPr>
        <w:t>обозначенному</w:t>
      </w:r>
      <w:r w:rsidRPr="005F2E31">
        <w:rPr>
          <w:sz w:val="28"/>
          <w:szCs w:val="28"/>
        </w:rPr>
        <w:t xml:space="preserve"> вопросу, а также возможные пути реше</w:t>
      </w:r>
      <w:r w:rsidR="00894DEA">
        <w:rPr>
          <w:sz w:val="28"/>
          <w:szCs w:val="28"/>
        </w:rPr>
        <w:t>ния поставленных целей и задач.</w:t>
      </w:r>
    </w:p>
    <w:p w:rsidR="00894DEA" w:rsidRDefault="00894DEA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основного текста в рамках ответа на теоретический вопрос должно быть тезисным и конкретным. Вместе с этим, даже на фоне «реферативного» характера подобного ответа, основной его текст может </w:t>
      </w:r>
      <w:r w:rsidR="001341B3" w:rsidRPr="005F2E31">
        <w:rPr>
          <w:sz w:val="28"/>
          <w:szCs w:val="28"/>
        </w:rPr>
        <w:t>содержат</w:t>
      </w:r>
      <w:r>
        <w:rPr>
          <w:sz w:val="28"/>
          <w:szCs w:val="28"/>
        </w:rPr>
        <w:t>ь не только</w:t>
      </w:r>
      <w:r w:rsidR="001341B3" w:rsidRPr="005F2E31">
        <w:rPr>
          <w:sz w:val="28"/>
          <w:szCs w:val="28"/>
        </w:rPr>
        <w:t xml:space="preserve"> теоретический</w:t>
      </w:r>
      <w:r>
        <w:rPr>
          <w:sz w:val="28"/>
          <w:szCs w:val="28"/>
        </w:rPr>
        <w:t>, но</w:t>
      </w:r>
      <w:r w:rsidR="001341B3" w:rsidRPr="005F2E31">
        <w:rPr>
          <w:sz w:val="28"/>
          <w:szCs w:val="28"/>
        </w:rPr>
        <w:t xml:space="preserve"> и эмпирический материал, посвященный</w:t>
      </w:r>
      <w:r>
        <w:rPr>
          <w:sz w:val="28"/>
          <w:szCs w:val="28"/>
        </w:rPr>
        <w:t xml:space="preserve"> конкретному предприятию,</w:t>
      </w:r>
      <w:r w:rsidR="001341B3" w:rsidRPr="005F2E31">
        <w:rPr>
          <w:sz w:val="28"/>
          <w:szCs w:val="28"/>
        </w:rPr>
        <w:t xml:space="preserve"> обобщению опыта работы либо небольшому эксперименту. </w:t>
      </w:r>
    </w:p>
    <w:p w:rsidR="001341B3" w:rsidRPr="005F2E31" w:rsidRDefault="00894DEA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этим,</w:t>
      </w:r>
      <w:r w:rsidR="001341B3" w:rsidRPr="005F2E3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341B3" w:rsidRPr="005F2E31">
        <w:rPr>
          <w:sz w:val="28"/>
          <w:szCs w:val="28"/>
        </w:rPr>
        <w:t>озможен</w:t>
      </w:r>
      <w:r>
        <w:rPr>
          <w:sz w:val="28"/>
          <w:szCs w:val="28"/>
        </w:rPr>
        <w:t xml:space="preserve"> и</w:t>
      </w:r>
      <w:r w:rsidR="001341B3" w:rsidRPr="005F2E31">
        <w:rPr>
          <w:sz w:val="28"/>
          <w:szCs w:val="28"/>
        </w:rPr>
        <w:t xml:space="preserve"> вариант написания</w:t>
      </w:r>
      <w:r>
        <w:rPr>
          <w:sz w:val="28"/>
          <w:szCs w:val="28"/>
        </w:rPr>
        <w:t xml:space="preserve"> ответа на теоретический вопрос</w:t>
      </w:r>
      <w:r w:rsidR="001341B3" w:rsidRPr="005F2E31">
        <w:rPr>
          <w:sz w:val="28"/>
          <w:szCs w:val="28"/>
        </w:rPr>
        <w:t xml:space="preserve"> </w:t>
      </w:r>
      <w:r w:rsidR="000F0798" w:rsidRPr="005F2E31">
        <w:rPr>
          <w:sz w:val="28"/>
          <w:szCs w:val="28"/>
        </w:rPr>
        <w:t>контрольной</w:t>
      </w:r>
      <w:r w:rsidR="001341B3" w:rsidRPr="005F2E3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 основываясь</w:t>
      </w:r>
      <w:r w:rsidR="001341B3" w:rsidRPr="005F2E31">
        <w:rPr>
          <w:sz w:val="28"/>
          <w:szCs w:val="28"/>
        </w:rPr>
        <w:t xml:space="preserve"> только на теоретическом или только на эмпирическо</w:t>
      </w:r>
      <w:r>
        <w:rPr>
          <w:sz w:val="28"/>
          <w:szCs w:val="28"/>
        </w:rPr>
        <w:t>м материале. Это зависит от тематики вопроса</w:t>
      </w:r>
      <w:r w:rsidR="001341B3" w:rsidRPr="005F2E31">
        <w:rPr>
          <w:sz w:val="28"/>
          <w:szCs w:val="28"/>
        </w:rPr>
        <w:t>, от целей и задач, а также от требований руководителя.</w:t>
      </w:r>
    </w:p>
    <w:p w:rsidR="001341B3" w:rsidRPr="005F2E31" w:rsidRDefault="00894DEA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теоретический вопрос может быть построен</w:t>
      </w:r>
      <w:r w:rsidR="001341B3" w:rsidRPr="005F2E31">
        <w:rPr>
          <w:sz w:val="28"/>
          <w:szCs w:val="28"/>
        </w:rPr>
        <w:t xml:space="preserve"> на литературном обзоре в избранной предметной области «своей» науки, а также в смежных областях других наук (Кто и что писал по поводу выбранной проблематики?)</w:t>
      </w:r>
      <w:r>
        <w:rPr>
          <w:sz w:val="28"/>
          <w:szCs w:val="28"/>
        </w:rPr>
        <w:t xml:space="preserve"> в том случае, если обучающийся предложил и согласовал с преподавателем собственную тематику теоретической части контрольной работы</w:t>
      </w:r>
      <w:r w:rsidR="001341B3" w:rsidRPr="005F2E31">
        <w:rPr>
          <w:sz w:val="28"/>
          <w:szCs w:val="28"/>
        </w:rPr>
        <w:t>.</w:t>
      </w:r>
    </w:p>
    <w:p w:rsidR="001341B3" w:rsidRPr="005F2E31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Предпочтительнее литературный обзор производить на основе его логического построения. Тогда структура текста</w:t>
      </w:r>
      <w:r w:rsidR="00526A72">
        <w:rPr>
          <w:sz w:val="28"/>
          <w:szCs w:val="28"/>
        </w:rPr>
        <w:t xml:space="preserve"> ответа на теоретический вопрос</w:t>
      </w:r>
      <w:r w:rsidRPr="005F2E31">
        <w:rPr>
          <w:sz w:val="28"/>
          <w:szCs w:val="28"/>
        </w:rPr>
        <w:t xml:space="preserve"> </w:t>
      </w:r>
      <w:r w:rsidR="000F0798" w:rsidRPr="005F2E31">
        <w:rPr>
          <w:sz w:val="28"/>
          <w:szCs w:val="28"/>
        </w:rPr>
        <w:t>контрольной</w:t>
      </w:r>
      <w:r w:rsidRPr="005F2E31">
        <w:rPr>
          <w:sz w:val="28"/>
          <w:szCs w:val="28"/>
        </w:rPr>
        <w:t xml:space="preserve"> работы может быть примерно такой:</w:t>
      </w:r>
    </w:p>
    <w:p w:rsidR="001341B3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341B3" w:rsidRPr="005F2E31">
        <w:rPr>
          <w:sz w:val="28"/>
          <w:szCs w:val="28"/>
        </w:rPr>
        <w:t>писание предмета изучения: область проявлений, их частота, временные параметры или признаки интенсивности и дру</w:t>
      </w:r>
      <w:r>
        <w:rPr>
          <w:sz w:val="28"/>
          <w:szCs w:val="28"/>
        </w:rPr>
        <w:t>гие качественные характеристики;</w:t>
      </w:r>
    </w:p>
    <w:p w:rsidR="001341B3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1341B3" w:rsidRPr="005F2E31">
        <w:rPr>
          <w:sz w:val="28"/>
          <w:szCs w:val="28"/>
        </w:rPr>
        <w:t>есто изучаемого явления среди других, т.е. его взаимосвязи и взаимовлияния, а так</w:t>
      </w:r>
      <w:r>
        <w:rPr>
          <w:sz w:val="28"/>
          <w:szCs w:val="28"/>
        </w:rPr>
        <w:t>же факторы, его обусловливающие;</w:t>
      </w:r>
    </w:p>
    <w:p w:rsidR="001341B3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341B3" w:rsidRPr="005F2E31">
        <w:rPr>
          <w:sz w:val="28"/>
          <w:szCs w:val="28"/>
        </w:rPr>
        <w:t>ассмотрение с опорой на избранный методологический подхо</w:t>
      </w:r>
      <w:r>
        <w:rPr>
          <w:sz w:val="28"/>
          <w:szCs w:val="28"/>
        </w:rPr>
        <w:t>д, выделяемая структура явления;</w:t>
      </w:r>
    </w:p>
    <w:p w:rsidR="001341B3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341B3" w:rsidRPr="005F2E31">
        <w:rPr>
          <w:sz w:val="28"/>
          <w:szCs w:val="28"/>
        </w:rPr>
        <w:t>ущность, природа явления. Имеющиеся в литературе определения данного явлени</w:t>
      </w:r>
      <w:r>
        <w:rPr>
          <w:sz w:val="28"/>
          <w:szCs w:val="28"/>
        </w:rPr>
        <w:t>я; разнообразие в его понимании;</w:t>
      </w:r>
    </w:p>
    <w:p w:rsidR="001341B3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1341B3" w:rsidRPr="005F2E31">
        <w:rPr>
          <w:sz w:val="28"/>
          <w:szCs w:val="28"/>
        </w:rPr>
        <w:t>акономернос</w:t>
      </w:r>
      <w:r>
        <w:rPr>
          <w:sz w:val="28"/>
          <w:szCs w:val="28"/>
        </w:rPr>
        <w:t>ти, которым подчиняется явление;</w:t>
      </w:r>
    </w:p>
    <w:p w:rsidR="001341B3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341B3" w:rsidRPr="005F2E31">
        <w:rPr>
          <w:sz w:val="28"/>
          <w:szCs w:val="28"/>
        </w:rPr>
        <w:t>рикладное использование</w:t>
      </w:r>
      <w:r>
        <w:rPr>
          <w:sz w:val="28"/>
          <w:szCs w:val="28"/>
        </w:rPr>
        <w:t xml:space="preserve"> явления (свойства или функции).</w:t>
      </w:r>
    </w:p>
    <w:p w:rsidR="001341B3" w:rsidRPr="005F2E31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lastRenderedPageBreak/>
        <w:t xml:space="preserve">Обнаруженные </w:t>
      </w:r>
      <w:r w:rsidR="00526A72">
        <w:rPr>
          <w:sz w:val="28"/>
          <w:szCs w:val="28"/>
        </w:rPr>
        <w:t>студентом</w:t>
      </w:r>
      <w:r w:rsidRPr="005F2E31">
        <w:rPr>
          <w:sz w:val="28"/>
          <w:szCs w:val="28"/>
        </w:rPr>
        <w:t xml:space="preserve"> в ходе такого анализа малоизученные вопросы, противоречивость теоретических представлений различных авторов, противоречия в имеющихся эмпирических данных и т.п. создают предпосылки для формулирования научной проблемы и для обоснования целей эмпирического исследования.</w:t>
      </w:r>
    </w:p>
    <w:p w:rsidR="001341B3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ответ на теоретический вопрос построен на данных э</w:t>
      </w:r>
      <w:r w:rsidR="001341B3" w:rsidRPr="005F2E31">
        <w:rPr>
          <w:sz w:val="28"/>
          <w:szCs w:val="28"/>
        </w:rPr>
        <w:t>мпирическ</w:t>
      </w:r>
      <w:r>
        <w:rPr>
          <w:sz w:val="28"/>
          <w:szCs w:val="28"/>
        </w:rPr>
        <w:t>ого</w:t>
      </w:r>
      <w:r w:rsidR="001341B3" w:rsidRPr="005F2E31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>, то он</w:t>
      </w:r>
      <w:r w:rsidR="001341B3" w:rsidRPr="005F2E31">
        <w:rPr>
          <w:sz w:val="28"/>
          <w:szCs w:val="28"/>
        </w:rPr>
        <w:t xml:space="preserve"> может </w:t>
      </w:r>
      <w:r>
        <w:rPr>
          <w:sz w:val="28"/>
          <w:szCs w:val="28"/>
        </w:rPr>
        <w:t>содержать в себе информацию, полученную</w:t>
      </w:r>
      <w:r w:rsidR="001341B3" w:rsidRPr="005F2E31">
        <w:rPr>
          <w:sz w:val="28"/>
          <w:szCs w:val="28"/>
        </w:rPr>
        <w:t xml:space="preserve"> автором самостоятельно либо по месту работы, либо в ходе личных полевых исследований,</w:t>
      </w:r>
      <w:r>
        <w:rPr>
          <w:sz w:val="28"/>
          <w:szCs w:val="28"/>
        </w:rPr>
        <w:t xml:space="preserve"> равно</w:t>
      </w:r>
      <w:r w:rsidR="001341B3" w:rsidRPr="005F2E3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41B3" w:rsidRPr="005F2E31">
        <w:rPr>
          <w:sz w:val="28"/>
          <w:szCs w:val="28"/>
        </w:rPr>
        <w:t>ак и на</w:t>
      </w:r>
      <w:r>
        <w:rPr>
          <w:sz w:val="28"/>
          <w:szCs w:val="28"/>
        </w:rPr>
        <w:t xml:space="preserve"> основе</w:t>
      </w:r>
      <w:r w:rsidR="001341B3" w:rsidRPr="005F2E3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1341B3" w:rsidRPr="005F2E31">
        <w:rPr>
          <w:sz w:val="28"/>
          <w:szCs w:val="28"/>
        </w:rPr>
        <w:t xml:space="preserve"> вторичной информации, </w:t>
      </w:r>
      <w:r w:rsidR="00770E0A" w:rsidRPr="005F2E31">
        <w:rPr>
          <w:sz w:val="28"/>
          <w:szCs w:val="28"/>
        </w:rPr>
        <w:t>полученной из разных источников</w:t>
      </w:r>
      <w:r w:rsidR="001341B3" w:rsidRPr="005F2E31">
        <w:rPr>
          <w:sz w:val="28"/>
          <w:szCs w:val="28"/>
        </w:rPr>
        <w:t>.</w:t>
      </w:r>
    </w:p>
    <w:p w:rsidR="00254EF0" w:rsidRDefault="00254EF0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ответа на 1 теоретический вопрос – 6-7 стр.</w:t>
      </w:r>
    </w:p>
    <w:p w:rsidR="009C5425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5425">
        <w:rPr>
          <w:i/>
          <w:sz w:val="28"/>
          <w:szCs w:val="28"/>
        </w:rPr>
        <w:t>Примечание:</w:t>
      </w:r>
      <w:r>
        <w:rPr>
          <w:i/>
          <w:sz w:val="28"/>
          <w:szCs w:val="28"/>
        </w:rPr>
        <w:t xml:space="preserve"> </w:t>
      </w:r>
      <w:r w:rsidRPr="005F2E31">
        <w:rPr>
          <w:sz w:val="28"/>
          <w:szCs w:val="28"/>
        </w:rPr>
        <w:t>Следует помнить, что материал в работе должен излагаться обобщенно и кратко, без подробного пересказа отдельных первоисточников. Нужно помнить, что выделяют те аспекты, которые представляют интерес и взаимосвязаны с проблематикой</w:t>
      </w:r>
      <w:r>
        <w:rPr>
          <w:sz w:val="28"/>
          <w:szCs w:val="28"/>
        </w:rPr>
        <w:t xml:space="preserve"> вопросов</w:t>
      </w:r>
      <w:r w:rsidRPr="005F2E31">
        <w:rPr>
          <w:sz w:val="28"/>
          <w:szCs w:val="28"/>
        </w:rPr>
        <w:t xml:space="preserve"> контрольной</w:t>
      </w:r>
      <w:r>
        <w:rPr>
          <w:sz w:val="28"/>
          <w:szCs w:val="28"/>
        </w:rPr>
        <w:t xml:space="preserve"> работы. </w:t>
      </w:r>
      <w:r w:rsidRPr="005F2E31">
        <w:rPr>
          <w:sz w:val="28"/>
          <w:szCs w:val="28"/>
        </w:rPr>
        <w:t xml:space="preserve">Не нужно включать в текст </w:t>
      </w:r>
      <w:r>
        <w:rPr>
          <w:sz w:val="28"/>
          <w:szCs w:val="28"/>
        </w:rPr>
        <w:t>ответов на вопросы</w:t>
      </w:r>
      <w:r w:rsidRPr="005F2E3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5F2E31">
        <w:rPr>
          <w:sz w:val="28"/>
          <w:szCs w:val="28"/>
        </w:rPr>
        <w:t>, не связанны</w:t>
      </w:r>
      <w:r>
        <w:rPr>
          <w:sz w:val="28"/>
          <w:szCs w:val="28"/>
        </w:rPr>
        <w:t>е</w:t>
      </w:r>
      <w:r w:rsidRPr="005F2E31">
        <w:rPr>
          <w:sz w:val="28"/>
          <w:szCs w:val="28"/>
        </w:rPr>
        <w:t xml:space="preserve"> совсем или связанны</w:t>
      </w:r>
      <w:r>
        <w:rPr>
          <w:sz w:val="28"/>
          <w:szCs w:val="28"/>
        </w:rPr>
        <w:t>е</w:t>
      </w:r>
      <w:r w:rsidRPr="005F2E31">
        <w:rPr>
          <w:sz w:val="28"/>
          <w:szCs w:val="28"/>
        </w:rPr>
        <w:t xml:space="preserve"> косвенным образом с </w:t>
      </w:r>
      <w:r>
        <w:rPr>
          <w:sz w:val="28"/>
          <w:szCs w:val="28"/>
        </w:rPr>
        <w:t>тематикой вопросов</w:t>
      </w:r>
      <w:r w:rsidRPr="005F2E31">
        <w:rPr>
          <w:sz w:val="28"/>
          <w:szCs w:val="28"/>
        </w:rPr>
        <w:t xml:space="preserve"> только для того, чтобы «догнать» работу до требуемого объема. </w:t>
      </w:r>
    </w:p>
    <w:p w:rsidR="00526A72" w:rsidRPr="005F2E31" w:rsidRDefault="00526A72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341B3" w:rsidRPr="00526A72" w:rsidRDefault="001341B3" w:rsidP="00526A72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526A72">
        <w:rPr>
          <w:b/>
          <w:sz w:val="28"/>
          <w:szCs w:val="28"/>
        </w:rPr>
        <w:t>Заключение</w:t>
      </w:r>
    </w:p>
    <w:p w:rsidR="00254EF0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Заключение должно содержать общую оценку результатов проделанной работы, ее теоретической и эмпирической частей. </w:t>
      </w:r>
    </w:p>
    <w:p w:rsidR="001341B3" w:rsidRPr="005F2E31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По своему содержанию заключение обычно «симметрично» введению, т.е. в нем автор еще раз как бы напоминает смысл и содержание выполненной работы, определяет ее место среди других направлений в маркетинге. В нем намечаются пути и цели дальнейших исследований и подчеркиваются практические рекомендации</w:t>
      </w:r>
      <w:r w:rsidR="00254EF0">
        <w:rPr>
          <w:sz w:val="28"/>
          <w:szCs w:val="28"/>
        </w:rPr>
        <w:t xml:space="preserve"> (если ответ на вопрос построен на эмпирическом материале)</w:t>
      </w:r>
      <w:r w:rsidRPr="005F2E31">
        <w:rPr>
          <w:sz w:val="28"/>
          <w:szCs w:val="28"/>
        </w:rPr>
        <w:t>.</w:t>
      </w:r>
    </w:p>
    <w:p w:rsidR="00254EF0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Заключение </w:t>
      </w:r>
      <w:r w:rsidR="007968CE" w:rsidRPr="005F2E31">
        <w:rPr>
          <w:sz w:val="28"/>
          <w:szCs w:val="28"/>
        </w:rPr>
        <w:t>–</w:t>
      </w:r>
      <w:r w:rsidRPr="005F2E31">
        <w:rPr>
          <w:sz w:val="28"/>
          <w:szCs w:val="28"/>
        </w:rPr>
        <w:t xml:space="preserve"> это к</w:t>
      </w:r>
      <w:r w:rsidR="00254EF0">
        <w:rPr>
          <w:sz w:val="28"/>
          <w:szCs w:val="28"/>
        </w:rPr>
        <w:t>раткий обзор выполненной</w:t>
      </w:r>
      <w:r w:rsidRPr="005F2E31">
        <w:rPr>
          <w:sz w:val="28"/>
          <w:szCs w:val="28"/>
        </w:rPr>
        <w:t xml:space="preserve"> </w:t>
      </w:r>
      <w:r w:rsidR="00254EF0">
        <w:rPr>
          <w:sz w:val="28"/>
          <w:szCs w:val="28"/>
        </w:rPr>
        <w:t>работы</w:t>
      </w:r>
      <w:r w:rsidRPr="005F2E31">
        <w:rPr>
          <w:sz w:val="28"/>
          <w:szCs w:val="28"/>
        </w:rPr>
        <w:t>,</w:t>
      </w:r>
      <w:r w:rsidR="00254EF0">
        <w:rPr>
          <w:sz w:val="28"/>
          <w:szCs w:val="28"/>
        </w:rPr>
        <w:t xml:space="preserve"> ответа на вопрос, исследованной проблематики,</w:t>
      </w:r>
      <w:r w:rsidRPr="005F2E31">
        <w:rPr>
          <w:sz w:val="28"/>
          <w:szCs w:val="28"/>
        </w:rPr>
        <w:t xml:space="preserve"> общая оценка эффективности выбранного подхода. </w:t>
      </w:r>
    </w:p>
    <w:p w:rsidR="001341B3" w:rsidRPr="005F2E31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В заключении </w:t>
      </w:r>
      <w:r w:rsidR="00254EF0">
        <w:rPr>
          <w:sz w:val="28"/>
          <w:szCs w:val="28"/>
        </w:rPr>
        <w:t>студент</w:t>
      </w:r>
      <w:r w:rsidRPr="005F2E31">
        <w:rPr>
          <w:sz w:val="28"/>
          <w:szCs w:val="28"/>
        </w:rPr>
        <w:t xml:space="preserve"> может вновь обратиться к актуальности изучения проблемы в целом или ее отдельных аспектов, подчеркнуть перспективность использованного подхода, высказать предположение о возможных путях его модификации, поделиться мнением о необходимости апробировать иной исследовательский подход, о целесообразности </w:t>
      </w:r>
      <w:r w:rsidRPr="005F2E31">
        <w:rPr>
          <w:sz w:val="28"/>
          <w:szCs w:val="28"/>
        </w:rPr>
        <w:lastRenderedPageBreak/>
        <w:t>применения тех или иных методов и методик, о полезности обращения к другим контингентам испытуемых и т. п</w:t>
      </w:r>
      <w:r w:rsidR="00894DEA">
        <w:rPr>
          <w:sz w:val="28"/>
          <w:szCs w:val="28"/>
        </w:rPr>
        <w:t xml:space="preserve">. </w:t>
      </w:r>
      <w:r w:rsidRPr="005F2E31">
        <w:rPr>
          <w:sz w:val="28"/>
          <w:szCs w:val="28"/>
        </w:rPr>
        <w:t xml:space="preserve">Может быть выражено личное отношение к полученным результатам и оценена степень достижения поставленной цели </w:t>
      </w:r>
      <w:r w:rsidR="00254EF0">
        <w:rPr>
          <w:sz w:val="28"/>
          <w:szCs w:val="28"/>
        </w:rPr>
        <w:t>работ в рамках теоретического вопроса</w:t>
      </w:r>
      <w:r w:rsidRPr="005F2E31">
        <w:rPr>
          <w:sz w:val="28"/>
          <w:szCs w:val="28"/>
        </w:rPr>
        <w:t xml:space="preserve"> </w:t>
      </w:r>
      <w:r w:rsidR="000F0798" w:rsidRPr="005F2E31">
        <w:rPr>
          <w:sz w:val="28"/>
          <w:szCs w:val="28"/>
        </w:rPr>
        <w:t>контрольной</w:t>
      </w:r>
      <w:r w:rsidRPr="005F2E31">
        <w:rPr>
          <w:sz w:val="28"/>
          <w:szCs w:val="28"/>
        </w:rPr>
        <w:t xml:space="preserve"> работы, уровня развития профессиональных умений, дается общая оценка содержания, проблематика смежных с темой вопросов и прочее.</w:t>
      </w:r>
    </w:p>
    <w:p w:rsidR="001341B3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Как и на «Введение»</w:t>
      </w:r>
      <w:r w:rsidR="00254EF0">
        <w:rPr>
          <w:sz w:val="28"/>
          <w:szCs w:val="28"/>
        </w:rPr>
        <w:t>,</w:t>
      </w:r>
      <w:r w:rsidRPr="005F2E31">
        <w:rPr>
          <w:sz w:val="28"/>
          <w:szCs w:val="28"/>
        </w:rPr>
        <w:t xml:space="preserve"> на </w:t>
      </w:r>
      <w:r w:rsidR="00254EF0">
        <w:rPr>
          <w:sz w:val="28"/>
          <w:szCs w:val="28"/>
        </w:rPr>
        <w:t>«Заключение»</w:t>
      </w:r>
      <w:r w:rsidRPr="005F2E31">
        <w:rPr>
          <w:sz w:val="28"/>
          <w:szCs w:val="28"/>
        </w:rPr>
        <w:t xml:space="preserve"> отводится </w:t>
      </w:r>
      <w:r w:rsidR="00254EF0">
        <w:rPr>
          <w:sz w:val="28"/>
          <w:szCs w:val="28"/>
        </w:rPr>
        <w:t>1</w:t>
      </w:r>
      <w:r w:rsidRPr="005F2E31">
        <w:rPr>
          <w:sz w:val="28"/>
          <w:szCs w:val="28"/>
        </w:rPr>
        <w:t xml:space="preserve"> </w:t>
      </w:r>
      <w:r w:rsidR="009C5425">
        <w:rPr>
          <w:sz w:val="28"/>
          <w:szCs w:val="28"/>
        </w:rPr>
        <w:t>стр.</w:t>
      </w:r>
    </w:p>
    <w:p w:rsidR="009C5425" w:rsidRPr="005F2E31" w:rsidRDefault="009C5425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341B3" w:rsidRPr="00254EF0" w:rsidRDefault="001341B3" w:rsidP="00526A72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254EF0">
        <w:rPr>
          <w:b/>
          <w:sz w:val="28"/>
          <w:szCs w:val="28"/>
        </w:rPr>
        <w:t>Список литературы</w:t>
      </w:r>
    </w:p>
    <w:p w:rsidR="00755648" w:rsidRPr="005F2E31" w:rsidRDefault="001341B3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После заключения должен обязательно следовать список литературы с точным обозначением автора, наименования, места и года издания. Список литера</w:t>
      </w:r>
      <w:r w:rsidR="00254EF0">
        <w:rPr>
          <w:sz w:val="28"/>
          <w:szCs w:val="28"/>
        </w:rPr>
        <w:t>туры по каждому теоретическому вопросу должен содержать не менее 3</w:t>
      </w:r>
      <w:r w:rsidRPr="005F2E31">
        <w:rPr>
          <w:sz w:val="28"/>
          <w:szCs w:val="28"/>
        </w:rPr>
        <w:t xml:space="preserve"> источников </w:t>
      </w:r>
      <w:r w:rsidRPr="00254EF0">
        <w:rPr>
          <w:b/>
          <w:i/>
          <w:sz w:val="28"/>
          <w:szCs w:val="28"/>
        </w:rPr>
        <w:t xml:space="preserve">с обязательными ссылками на них по тексту </w:t>
      </w:r>
      <w:r w:rsidR="009C5425">
        <w:rPr>
          <w:b/>
          <w:i/>
          <w:sz w:val="28"/>
          <w:szCs w:val="28"/>
        </w:rPr>
        <w:t>ответа на вопрос</w:t>
      </w:r>
      <w:r w:rsidRPr="005F2E31">
        <w:rPr>
          <w:sz w:val="28"/>
          <w:szCs w:val="28"/>
        </w:rPr>
        <w:t>.</w:t>
      </w:r>
      <w:r w:rsidR="00755648" w:rsidRPr="005F2E31">
        <w:rPr>
          <w:sz w:val="28"/>
          <w:szCs w:val="28"/>
        </w:rPr>
        <w:t xml:space="preserve"> Работа, выполненная без ссылок на используемые информационные ресурсы, преподавателем не рецензируется.</w:t>
      </w:r>
    </w:p>
    <w:p w:rsidR="00755648" w:rsidRDefault="001341B3" w:rsidP="00526A72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E31">
        <w:rPr>
          <w:sz w:val="28"/>
          <w:szCs w:val="28"/>
        </w:rPr>
        <w:t>Список литературы должен включать в себя не только учебники и учебные пособия, но и материалы периодической печати, а также Интернет-ресурсы.</w:t>
      </w:r>
      <w:r w:rsidR="00755648" w:rsidRPr="005F2E31">
        <w:rPr>
          <w:sz w:val="28"/>
          <w:szCs w:val="28"/>
        </w:rPr>
        <w:t xml:space="preserve"> </w:t>
      </w:r>
      <w:r w:rsidR="00755648" w:rsidRPr="005F2E31">
        <w:rPr>
          <w:color w:val="000000"/>
          <w:sz w:val="28"/>
          <w:szCs w:val="28"/>
        </w:rPr>
        <w:t>Литература для написания работы может быть использована из списка литературы, приведенного в соответствующе</w:t>
      </w:r>
      <w:r w:rsidR="00254EF0">
        <w:rPr>
          <w:color w:val="000000"/>
          <w:sz w:val="28"/>
          <w:szCs w:val="28"/>
        </w:rPr>
        <w:t>м разделе</w:t>
      </w:r>
      <w:r w:rsidR="00755648" w:rsidRPr="005F2E31">
        <w:rPr>
          <w:color w:val="000000"/>
          <w:sz w:val="28"/>
          <w:szCs w:val="28"/>
        </w:rPr>
        <w:t xml:space="preserve"> методических ук</w:t>
      </w:r>
      <w:r w:rsidR="00254EF0">
        <w:rPr>
          <w:color w:val="000000"/>
          <w:sz w:val="28"/>
          <w:szCs w:val="28"/>
        </w:rPr>
        <w:t>азаний. Могут</w:t>
      </w:r>
      <w:r w:rsidR="00755648" w:rsidRPr="005F2E31">
        <w:rPr>
          <w:color w:val="000000"/>
          <w:sz w:val="28"/>
          <w:szCs w:val="28"/>
        </w:rPr>
        <w:t xml:space="preserve"> и должн</w:t>
      </w:r>
      <w:r w:rsidR="00254EF0">
        <w:rPr>
          <w:color w:val="000000"/>
          <w:sz w:val="28"/>
          <w:szCs w:val="28"/>
        </w:rPr>
        <w:t>ы</w:t>
      </w:r>
      <w:r w:rsidR="00755648" w:rsidRPr="005F2E31">
        <w:rPr>
          <w:color w:val="000000"/>
          <w:sz w:val="28"/>
          <w:szCs w:val="28"/>
        </w:rPr>
        <w:t xml:space="preserve"> привлекаться</w:t>
      </w:r>
      <w:r w:rsidR="00254EF0">
        <w:rPr>
          <w:color w:val="000000"/>
          <w:sz w:val="28"/>
          <w:szCs w:val="28"/>
        </w:rPr>
        <w:t xml:space="preserve"> </w:t>
      </w:r>
      <w:r w:rsidR="00755648" w:rsidRPr="005F2E31">
        <w:rPr>
          <w:color w:val="000000"/>
          <w:sz w:val="28"/>
          <w:szCs w:val="28"/>
        </w:rPr>
        <w:t>не указанная в этом списке литература</w:t>
      </w:r>
      <w:r w:rsidR="00254EF0">
        <w:rPr>
          <w:color w:val="000000"/>
          <w:sz w:val="28"/>
          <w:szCs w:val="28"/>
        </w:rPr>
        <w:t xml:space="preserve"> и иные информационные источники</w:t>
      </w:r>
      <w:r w:rsidR="00755648" w:rsidRPr="005F2E31">
        <w:rPr>
          <w:color w:val="000000"/>
          <w:sz w:val="28"/>
          <w:szCs w:val="28"/>
        </w:rPr>
        <w:t>, так как подбор</w:t>
      </w:r>
      <w:r w:rsidR="00254EF0">
        <w:rPr>
          <w:color w:val="000000"/>
          <w:sz w:val="28"/>
          <w:szCs w:val="28"/>
        </w:rPr>
        <w:t xml:space="preserve"> таких источников для раскрытия тематики теоретического вопроса</w:t>
      </w:r>
      <w:r w:rsidR="00755648" w:rsidRPr="005F2E31">
        <w:rPr>
          <w:color w:val="000000"/>
          <w:sz w:val="28"/>
          <w:szCs w:val="28"/>
        </w:rPr>
        <w:t xml:space="preserve"> составляет неотъемл</w:t>
      </w:r>
      <w:r w:rsidR="00254EF0">
        <w:rPr>
          <w:color w:val="000000"/>
          <w:sz w:val="28"/>
          <w:szCs w:val="28"/>
        </w:rPr>
        <w:t>емую часть работы и учитывается</w:t>
      </w:r>
      <w:r w:rsidR="00755648" w:rsidRPr="005F2E31">
        <w:rPr>
          <w:color w:val="000000"/>
          <w:sz w:val="28"/>
          <w:szCs w:val="28"/>
        </w:rPr>
        <w:t xml:space="preserve"> при его оценке.</w:t>
      </w:r>
    </w:p>
    <w:p w:rsidR="009C5425" w:rsidRPr="00A163D8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источник должен иметь полные выходные данные (для печатных источников: автор (-ы),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, а также дата обращения).</w:t>
      </w:r>
    </w:p>
    <w:p w:rsidR="009C5425" w:rsidRDefault="009C5425" w:rsidP="00526A72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объем списка литературы – 1 стр.</w:t>
      </w:r>
    </w:p>
    <w:p w:rsidR="009C5425" w:rsidRPr="005F2E31" w:rsidRDefault="009C5425" w:rsidP="00526A7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9C5425" w:rsidRPr="009C5425" w:rsidRDefault="009C5425" w:rsidP="009C5425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слова и глоссарий основных терминов</w:t>
      </w:r>
    </w:p>
    <w:p w:rsidR="009C5425" w:rsidRPr="005F2E31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Ключевое слово — </w:t>
      </w:r>
      <w:hyperlink r:id="rId10" w:tooltip="Слово" w:history="1">
        <w:r w:rsidRPr="005F2E31">
          <w:rPr>
            <w:rStyle w:val="aa"/>
            <w:color w:val="000000"/>
            <w:sz w:val="28"/>
            <w:szCs w:val="28"/>
            <w:u w:val="none"/>
          </w:rPr>
          <w:t>слово</w:t>
        </w:r>
      </w:hyperlink>
      <w:r w:rsidRPr="005F2E31">
        <w:rPr>
          <w:color w:val="000000"/>
          <w:sz w:val="28"/>
          <w:szCs w:val="28"/>
        </w:rPr>
        <w:t xml:space="preserve"> в </w:t>
      </w:r>
      <w:hyperlink r:id="rId11" w:tooltip="Текст" w:history="1">
        <w:r w:rsidRPr="005F2E31">
          <w:rPr>
            <w:rStyle w:val="aa"/>
            <w:color w:val="000000"/>
            <w:sz w:val="28"/>
            <w:szCs w:val="28"/>
            <w:u w:val="none"/>
          </w:rPr>
          <w:t>тексте</w:t>
        </w:r>
      </w:hyperlink>
      <w:r w:rsidRPr="005F2E31">
        <w:rPr>
          <w:color w:val="000000"/>
          <w:sz w:val="28"/>
          <w:szCs w:val="28"/>
        </w:rPr>
        <w:t>,</w:t>
      </w:r>
      <w:r w:rsidRPr="005F2E31">
        <w:rPr>
          <w:sz w:val="28"/>
          <w:szCs w:val="28"/>
        </w:rPr>
        <w:t xml:space="preserve"> способное в совокупности с другими ключевыми словами представлять текст. Набор ключевых слов называют также поисковым образом работы. Ключевые слова – это по сути слова, помогающие понять и описать некий общий смысл текста. Они </w:t>
      </w:r>
      <w:r w:rsidRPr="005F2E31">
        <w:rPr>
          <w:sz w:val="28"/>
          <w:szCs w:val="28"/>
        </w:rPr>
        <w:lastRenderedPageBreak/>
        <w:t>являются для воспринимающего текст смысловыми опорными пунктами.</w:t>
      </w:r>
    </w:p>
    <w:p w:rsidR="009C5425" w:rsidRPr="005F2E31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Начальным этапом для выделения ключевых слов является анализ содержания работы. Анализу подлежат название темы и наименования ее частей, выделения в тексте, отдельные фрагменты текста (введение, заключение и т. п.), текст работы и т. д. На основе проведенного анализа содержания работы формируются ключевые слова. Количество ключевых слов должно быть достаточным для полного отображения основных аспектов и объектов содержания работы, потенциально представляющих интерес для читающего работу. В список ключевых слов и словосочетаний включаются основные (центральные, стержневые) логические единицы. При этом следует искать группу взаимосвязанных понятий вверху, внизу и рядом (синоним, однородное понятие) с базовым понятием. </w:t>
      </w:r>
    </w:p>
    <w:p w:rsidR="009C5425" w:rsidRPr="005F2E31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Достаточным считается 7-10 ключевых слов.</w:t>
      </w:r>
    </w:p>
    <w:p w:rsidR="009C5425" w:rsidRPr="005F2E31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Что дает список терминов? С его помощью можно перейти к решению нескольких последующих задач работы. Прежде всего, термины позволяют определить рубрики библиографического поиска, т.е. ориентиры для поиска в каталоге библиотеки опубликованных по данному вопросу работ. Кроме того, по предметному указателю, который сопровождает литературные источники, находят соответствующую информацию в их тексте. После составления библиографии на стадии анализа изученности проблемы список базовых понятий может превратиться в своеобразный инструмент оценки уровня ее разработанности.</w:t>
      </w:r>
    </w:p>
    <w:p w:rsidR="009C5425" w:rsidRPr="005F2E31" w:rsidRDefault="009C5425" w:rsidP="009C542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Глосса</w:t>
      </w:r>
      <w:r w:rsidRPr="005F2E31">
        <w:rPr>
          <w:sz w:val="28"/>
          <w:szCs w:val="28"/>
        </w:rPr>
        <w:t xml:space="preserve">рий </w:t>
      </w:r>
      <w:r w:rsidRPr="005F2E31">
        <w:rPr>
          <w:color w:val="000000"/>
          <w:sz w:val="28"/>
          <w:szCs w:val="28"/>
        </w:rPr>
        <w:t>(</w:t>
      </w:r>
      <w:hyperlink r:id="rId12" w:tooltip="Латинский язык" w:history="1">
        <w:r w:rsidRPr="005F2E31">
          <w:rPr>
            <w:rStyle w:val="aa"/>
            <w:color w:val="000000"/>
            <w:sz w:val="28"/>
            <w:szCs w:val="28"/>
            <w:u w:val="none"/>
          </w:rPr>
          <w:t>лат.</w:t>
        </w:r>
      </w:hyperlink>
      <w:r>
        <w:rPr>
          <w:color w:val="000000"/>
          <w:sz w:val="28"/>
          <w:szCs w:val="28"/>
        </w:rPr>
        <w:t xml:space="preserve"> </w:t>
      </w:r>
      <w:r w:rsidRPr="005F2E31">
        <w:rPr>
          <w:color w:val="000000"/>
          <w:sz w:val="28"/>
          <w:szCs w:val="28"/>
        </w:rPr>
        <w:t xml:space="preserve">Glossarium — словарь, глосс) — </w:t>
      </w:r>
      <w:hyperlink r:id="rId13" w:tooltip="Словарь" w:history="1">
        <w:r w:rsidRPr="005F2E31">
          <w:rPr>
            <w:rStyle w:val="aa"/>
            <w:color w:val="000000"/>
            <w:sz w:val="28"/>
            <w:szCs w:val="28"/>
            <w:u w:val="none"/>
          </w:rPr>
          <w:t>словарь</w:t>
        </w:r>
      </w:hyperlink>
      <w:r w:rsidRPr="005F2E31">
        <w:rPr>
          <w:color w:val="000000"/>
          <w:sz w:val="28"/>
          <w:szCs w:val="28"/>
        </w:rPr>
        <w:t xml:space="preserve"> узкоспециализированных </w:t>
      </w:r>
      <w:hyperlink r:id="rId14" w:tooltip="Термин" w:history="1">
        <w:r w:rsidRPr="005F2E31">
          <w:rPr>
            <w:rStyle w:val="aa"/>
            <w:color w:val="000000"/>
            <w:sz w:val="28"/>
            <w:szCs w:val="28"/>
            <w:u w:val="none"/>
          </w:rPr>
          <w:t>терминов</w:t>
        </w:r>
      </w:hyperlink>
      <w:r w:rsidRPr="005F2E31">
        <w:rPr>
          <w:color w:val="000000"/>
          <w:sz w:val="28"/>
          <w:szCs w:val="28"/>
        </w:rPr>
        <w:t xml:space="preserve"> в какой-либо </w:t>
      </w:r>
      <w:hyperlink r:id="rId15" w:tooltip="Отрасль" w:history="1">
        <w:r w:rsidRPr="005F2E31">
          <w:rPr>
            <w:rStyle w:val="aa"/>
            <w:color w:val="000000"/>
            <w:sz w:val="28"/>
            <w:szCs w:val="28"/>
            <w:u w:val="none"/>
          </w:rPr>
          <w:t>отрасли</w:t>
        </w:r>
      </w:hyperlink>
      <w:r w:rsidRPr="005F2E31">
        <w:rPr>
          <w:color w:val="000000"/>
          <w:sz w:val="28"/>
          <w:szCs w:val="28"/>
        </w:rPr>
        <w:t xml:space="preserve"> знаний с</w:t>
      </w:r>
      <w:r w:rsidRPr="005F2E31">
        <w:rPr>
          <w:sz w:val="28"/>
          <w:szCs w:val="28"/>
        </w:rPr>
        <w:t xml:space="preserve"> </w:t>
      </w:r>
      <w:r w:rsidRPr="005F2E31">
        <w:rPr>
          <w:color w:val="000000"/>
          <w:sz w:val="28"/>
          <w:szCs w:val="28"/>
        </w:rPr>
        <w:t xml:space="preserve">толкованием, иногда </w:t>
      </w:r>
      <w:hyperlink r:id="rId16" w:tooltip="Перевод" w:history="1">
        <w:r w:rsidRPr="005F2E31">
          <w:rPr>
            <w:rStyle w:val="aa"/>
            <w:color w:val="000000"/>
            <w:sz w:val="28"/>
            <w:szCs w:val="28"/>
            <w:u w:val="none"/>
          </w:rPr>
          <w:t>переводом</w:t>
        </w:r>
      </w:hyperlink>
      <w:r w:rsidRPr="005F2E31">
        <w:rPr>
          <w:color w:val="000000"/>
          <w:sz w:val="28"/>
          <w:szCs w:val="28"/>
        </w:rPr>
        <w:t xml:space="preserve"> на другой язык, комментариями и примерами.</w:t>
      </w:r>
    </w:p>
    <w:p w:rsidR="009C5425" w:rsidRPr="005F2E31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Составленный глоссарий должен отражать основной понятийный аппарат, раскрывать категории, заложенные в основу работы.</w:t>
      </w:r>
    </w:p>
    <w:p w:rsidR="009C5425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Глоссарий может включать в себя слова (либо словарные фразы) и расширенное описание (объяснение) данного слова; в описании может присутствовать поясняющий рисунок, но не более одного к слову. Определение каждой категории в глоссарии должно содержа</w:t>
      </w:r>
      <w:r>
        <w:rPr>
          <w:sz w:val="28"/>
          <w:szCs w:val="28"/>
        </w:rPr>
        <w:t>ть ссылку на источник информации</w:t>
      </w:r>
      <w:r w:rsidRPr="005F2E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5425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Глоссарий по одному теоретическому вопросу должны составлять минимум три термина.</w:t>
      </w:r>
    </w:p>
    <w:p w:rsidR="009C5425" w:rsidRDefault="009C5425" w:rsidP="009C542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данного подраздела работы – 1 стр.</w:t>
      </w:r>
    </w:p>
    <w:p w:rsidR="00755648" w:rsidRPr="009C5425" w:rsidRDefault="009C5425" w:rsidP="005F2E31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9C5425">
        <w:rPr>
          <w:b/>
          <w:sz w:val="28"/>
          <w:szCs w:val="28"/>
        </w:rPr>
        <w:lastRenderedPageBreak/>
        <w:t>Приложение (при наличии)</w:t>
      </w:r>
    </w:p>
    <w:p w:rsidR="001341B3" w:rsidRPr="005F2E31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Приложение – это материал, уточняющий, иллюстрирующий, подтверждающий отдельные положения вашего исследования (работы) и не вошедший в текст основной части.</w:t>
      </w:r>
    </w:p>
    <w:p w:rsidR="001341B3" w:rsidRPr="005F2E31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>В приложения следует включать экспериментальный, вспомогательный и иной материал, который при включении в основную часть загромождает текст.</w:t>
      </w:r>
    </w:p>
    <w:p w:rsidR="001341B3" w:rsidRDefault="001341B3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2E31">
        <w:rPr>
          <w:sz w:val="28"/>
          <w:szCs w:val="28"/>
        </w:rPr>
        <w:t xml:space="preserve">К вспомогательному материалу относятся: таблицы цифровых данных; результаты исследований; инструкции, методики, иллюстрации вспомогательного характера и т. п. Приложения необходимо располагать в порядке появления ссылок в тексте </w:t>
      </w:r>
      <w:r w:rsidR="009C081B">
        <w:rPr>
          <w:sz w:val="28"/>
          <w:szCs w:val="28"/>
        </w:rPr>
        <w:t>ответов на вопросы</w:t>
      </w:r>
      <w:r w:rsidR="009C5425">
        <w:rPr>
          <w:sz w:val="28"/>
          <w:szCs w:val="28"/>
        </w:rPr>
        <w:t>.</w:t>
      </w:r>
    </w:p>
    <w:p w:rsidR="00307FC8" w:rsidRPr="005F2E31" w:rsidRDefault="00307FC8" w:rsidP="005F2E3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AA1267" w:rsidRDefault="009C081B" w:rsidP="009C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D1522D">
        <w:rPr>
          <w:b/>
          <w:sz w:val="28"/>
          <w:szCs w:val="28"/>
        </w:rPr>
        <w:t>Т</w:t>
      </w:r>
      <w:r w:rsidR="00AA1267" w:rsidRPr="00156563">
        <w:rPr>
          <w:b/>
          <w:sz w:val="28"/>
          <w:szCs w:val="28"/>
        </w:rPr>
        <w:t>ем</w:t>
      </w:r>
      <w:r w:rsidR="00D1522D">
        <w:rPr>
          <w:b/>
          <w:sz w:val="28"/>
          <w:szCs w:val="28"/>
        </w:rPr>
        <w:t>атика</w:t>
      </w:r>
      <w:r w:rsidR="00A41436">
        <w:rPr>
          <w:b/>
          <w:sz w:val="28"/>
          <w:szCs w:val="28"/>
        </w:rPr>
        <w:t xml:space="preserve"> теоретической части</w:t>
      </w:r>
      <w:r w:rsidR="00AA1267" w:rsidRPr="00156563">
        <w:rPr>
          <w:b/>
          <w:sz w:val="28"/>
          <w:szCs w:val="28"/>
        </w:rPr>
        <w:t xml:space="preserve"> </w:t>
      </w:r>
      <w:r w:rsidR="00560508">
        <w:rPr>
          <w:b/>
          <w:sz w:val="28"/>
          <w:szCs w:val="28"/>
        </w:rPr>
        <w:t>контрольных</w:t>
      </w:r>
      <w:r w:rsidR="00AA1267" w:rsidRPr="00156563">
        <w:rPr>
          <w:b/>
          <w:sz w:val="28"/>
          <w:szCs w:val="28"/>
        </w:rPr>
        <w:t xml:space="preserve"> работ</w:t>
      </w:r>
    </w:p>
    <w:p w:rsidR="00023864" w:rsidRPr="009C081B" w:rsidRDefault="00023864" w:rsidP="009C081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1. Определение и содержание маркетинга, маркетинга в сфере сервиса: сходства, различия, особенности.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2. Возникновение маркетинга и его эволюция.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3. Основные понятия сферы маркетинга.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4. Субъекты маркетинга в сфере сервиса.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5. Принципы маркетинга в сфере сервиса.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6. Позиционирование сервисных услуг на рынке.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7. Функция маркетинга и цели маркетинга в сфере сервиса.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8. Концепции маркетинга.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9. Виды спроса и задачи маркетинга, соответствующие состояниям спроса.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10. Маркетинговая окружающая среда предприятий сферы сервиса.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11. Основные факторы микросреды.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12. Основные факторы макросреды.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13. Конкурентоспособность сервисных услуг.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14. Признаки сегментирования рынка в сфере сервиса.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15. Виды конкуренции.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16. Конкурентоспособность предприятия сферы сервиса.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17. Сегментирование рынка, критерии сегментации рынка.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18. Отбор целевых рынков, рыночная ниша.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19. Отбор целевых сегментов рынка.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21. Выявление новых рынков.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22. Виды и типы маркетинговых исследований в сфере сервиса.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24. Методы маркетинговых исследований.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25. Виды информации, их классификация.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26. Система внутренней маркетинговой информации.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27. Система внешней маркетинговой информации.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28. Методы исследования</w:t>
      </w:r>
      <w:r w:rsidR="00B67CC3">
        <w:rPr>
          <w:rFonts w:ascii="Times New Roman" w:hAnsi="Times New Roman" w:cs="Times New Roman"/>
          <w:bCs/>
          <w:sz w:val="28"/>
          <w:szCs w:val="28"/>
        </w:rPr>
        <w:t xml:space="preserve"> маркетинговой информации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29. </w:t>
      </w:r>
      <w:r w:rsidRPr="009C081B">
        <w:rPr>
          <w:rFonts w:ascii="Times New Roman" w:hAnsi="Times New Roman" w:cs="Times New Roman"/>
          <w:bCs/>
          <w:sz w:val="28"/>
          <w:szCs w:val="28"/>
        </w:rPr>
        <w:t>Модели потребительского поведения.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30. Процесс принятия решения о покупке услуг.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31.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Определение и классификация услуг в сфере сервиса.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32. Рыночная атрибутика товаров, работ, услуг.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>33.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 Создание новых</w:t>
      </w:r>
      <w:r w:rsidR="00E56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услуг.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34. Жизненный цикл услуги/товара.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35. </w:t>
      </w:r>
      <w:r w:rsidRPr="009C081B">
        <w:rPr>
          <w:rFonts w:ascii="Times New Roman" w:hAnsi="Times New Roman" w:cs="Times New Roman"/>
          <w:bCs/>
          <w:sz w:val="28"/>
          <w:szCs w:val="28"/>
        </w:rPr>
        <w:t>Товарная политика предприятия.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>36.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 Товарный ассортимент, ассортимент услуг.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 xml:space="preserve">37. Понятие и сущность цены, виды цен.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38. Ценовая политика, ценовая стратегия и ценовая тактика в сфере сервиса.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39. Методы ценообразования в сфере сервиса.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40.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Реклама, ее назначение и содержание.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41. Виды рекламы, средства рекламы</w:t>
      </w:r>
      <w:r w:rsidR="00B67CC3">
        <w:rPr>
          <w:rFonts w:ascii="Times New Roman" w:hAnsi="Times New Roman" w:cs="Times New Roman"/>
          <w:bCs/>
          <w:sz w:val="28"/>
          <w:szCs w:val="28"/>
        </w:rPr>
        <w:t xml:space="preserve"> в сфере сервиса</w:t>
      </w:r>
      <w:r w:rsidRPr="009C081B">
        <w:rPr>
          <w:rFonts w:ascii="Times New Roman" w:hAnsi="Times New Roman" w:cs="Times New Roman"/>
          <w:bCs/>
          <w:sz w:val="28"/>
          <w:szCs w:val="28"/>
        </w:rPr>
        <w:t>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42. Система ФОССТИС.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43.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Паблик рилейшнз.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44. </w:t>
      </w:r>
      <w:r w:rsidRPr="009C081B">
        <w:rPr>
          <w:rFonts w:ascii="Times New Roman" w:hAnsi="Times New Roman" w:cs="Times New Roman"/>
          <w:bCs/>
          <w:sz w:val="28"/>
          <w:szCs w:val="28"/>
        </w:rPr>
        <w:t>Пропаганда.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45. Понятие продвижения товара, услуги, виды продвижения в сфере сервиса.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46. </w:t>
      </w:r>
      <w:r w:rsidRPr="009C081B">
        <w:rPr>
          <w:rFonts w:ascii="Times New Roman" w:hAnsi="Times New Roman" w:cs="Times New Roman"/>
          <w:bCs/>
          <w:sz w:val="28"/>
          <w:szCs w:val="28"/>
        </w:rPr>
        <w:t>Методы маркетинговой коммуникации.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47. </w:t>
      </w:r>
      <w:r w:rsidRPr="009C081B">
        <w:rPr>
          <w:rFonts w:ascii="Times New Roman" w:hAnsi="Times New Roman" w:cs="Times New Roman"/>
          <w:bCs/>
          <w:sz w:val="28"/>
          <w:szCs w:val="28"/>
        </w:rPr>
        <w:t>Оптовая и розничная торговля товарами</w:t>
      </w:r>
      <w:r w:rsidR="00292E20" w:rsidRPr="009C081B">
        <w:rPr>
          <w:rFonts w:ascii="Times New Roman" w:hAnsi="Times New Roman" w:cs="Times New Roman"/>
          <w:bCs/>
          <w:sz w:val="28"/>
          <w:szCs w:val="28"/>
        </w:rPr>
        <w:t xml:space="preserve"> (комплиментами, субститутами)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 в сфере сервиса.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48. Посредники и их виды.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49.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Понятие продажи и сбыта, его виды.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50. Основные составляющие комплекса маркетинга в сфере сервиса.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51.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Стратегии реализации услуг в сфере сервиса.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52. Средства продаж: каналы сбыта, их виды.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bCs/>
          <w:sz w:val="28"/>
          <w:szCs w:val="28"/>
        </w:rPr>
        <w:t>53. Стимулирование продаж</w:t>
      </w:r>
      <w:r w:rsidR="00292E20" w:rsidRPr="009C081B">
        <w:rPr>
          <w:rFonts w:ascii="Times New Roman" w:hAnsi="Times New Roman" w:cs="Times New Roman"/>
          <w:bCs/>
          <w:sz w:val="28"/>
          <w:szCs w:val="28"/>
        </w:rPr>
        <w:t xml:space="preserve"> сервисных услуг</w:t>
      </w:r>
      <w:r w:rsidRPr="009C081B">
        <w:rPr>
          <w:rFonts w:ascii="Times New Roman" w:hAnsi="Times New Roman" w:cs="Times New Roman"/>
          <w:bCs/>
          <w:sz w:val="28"/>
          <w:szCs w:val="28"/>
        </w:rPr>
        <w:t>.</w:t>
      </w:r>
      <w:r w:rsidRPr="009C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54. 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Личные продажи в сфере сервиса. 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55. </w:t>
      </w:r>
      <w:r w:rsidRPr="009C081B">
        <w:rPr>
          <w:rFonts w:ascii="Times New Roman" w:hAnsi="Times New Roman" w:cs="Times New Roman"/>
          <w:bCs/>
          <w:sz w:val="28"/>
          <w:szCs w:val="28"/>
        </w:rPr>
        <w:t>Формирования паблисити и имиджа фирмы.</w:t>
      </w:r>
    </w:p>
    <w:p w:rsidR="00023864" w:rsidRPr="009C081B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56. </w:t>
      </w:r>
      <w:r w:rsidRPr="009C081B">
        <w:rPr>
          <w:rFonts w:ascii="Times New Roman" w:hAnsi="Times New Roman" w:cs="Times New Roman"/>
          <w:bCs/>
          <w:sz w:val="28"/>
          <w:szCs w:val="28"/>
        </w:rPr>
        <w:t>Система планирования маркетинга.</w:t>
      </w:r>
    </w:p>
    <w:p w:rsidR="00023864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1B">
        <w:rPr>
          <w:rFonts w:ascii="Times New Roman" w:hAnsi="Times New Roman" w:cs="Times New Roman"/>
          <w:sz w:val="28"/>
          <w:szCs w:val="28"/>
        </w:rPr>
        <w:t xml:space="preserve">57. </w:t>
      </w:r>
      <w:r w:rsidRPr="009C081B">
        <w:rPr>
          <w:rFonts w:ascii="Times New Roman" w:hAnsi="Times New Roman" w:cs="Times New Roman"/>
          <w:bCs/>
          <w:sz w:val="28"/>
          <w:szCs w:val="28"/>
        </w:rPr>
        <w:t>Порядок разработки и структура плана маркетинга.</w:t>
      </w:r>
    </w:p>
    <w:p w:rsidR="00B67CC3" w:rsidRPr="009C081B" w:rsidRDefault="00B67CC3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58. Брендинг в сфере сервиса.</w:t>
      </w:r>
    </w:p>
    <w:p w:rsidR="000B0D44" w:rsidRDefault="00023864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9B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Важно:</w:t>
      </w:r>
      <w:r w:rsidRPr="009C081B">
        <w:rPr>
          <w:rFonts w:ascii="Times New Roman" w:hAnsi="Times New Roman" w:cs="Times New Roman"/>
          <w:bCs/>
          <w:sz w:val="28"/>
          <w:szCs w:val="28"/>
        </w:rPr>
        <w:t xml:space="preserve"> Для различных профилей подготовки бакалавров направления</w:t>
      </w:r>
      <w:r w:rsidR="00E56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81B">
        <w:rPr>
          <w:rFonts w:ascii="Times New Roman" w:hAnsi="Times New Roman" w:cs="Times New Roman"/>
          <w:bCs/>
          <w:sz w:val="28"/>
          <w:szCs w:val="28"/>
        </w:rPr>
        <w:t>43.03.01 «Сервис»</w:t>
      </w:r>
      <w:r w:rsidR="00E56BA7">
        <w:rPr>
          <w:rFonts w:ascii="Times New Roman" w:hAnsi="Times New Roman" w:cs="Times New Roman"/>
          <w:bCs/>
          <w:sz w:val="28"/>
          <w:szCs w:val="28"/>
        </w:rPr>
        <w:t>, ориентация и характер изложения ответов на теоретические вопросы может отличаться. Так, например, при ответе на вопрос № 53 «Стимулирование продажи сервисных услуг» акцент может быть смещен в сторону описания особенностей стимулирования и продвижения таких услуг</w:t>
      </w:r>
      <w:r w:rsidR="00097563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E56BA7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097563">
        <w:rPr>
          <w:rFonts w:ascii="Times New Roman" w:hAnsi="Times New Roman" w:cs="Times New Roman"/>
          <w:bCs/>
          <w:sz w:val="28"/>
          <w:szCs w:val="28"/>
        </w:rPr>
        <w:t>ях</w:t>
      </w:r>
      <w:r w:rsidR="00E56BA7">
        <w:rPr>
          <w:rFonts w:ascii="Times New Roman" w:hAnsi="Times New Roman" w:cs="Times New Roman"/>
          <w:bCs/>
          <w:sz w:val="28"/>
          <w:szCs w:val="28"/>
        </w:rPr>
        <w:t xml:space="preserve"> нефтегазового комплекса (для профиля подготовки «Сервис в нефте</w:t>
      </w:r>
      <w:r w:rsidR="00097563">
        <w:rPr>
          <w:rFonts w:ascii="Times New Roman" w:hAnsi="Times New Roman" w:cs="Times New Roman"/>
          <w:bCs/>
          <w:sz w:val="28"/>
          <w:szCs w:val="28"/>
        </w:rPr>
        <w:t xml:space="preserve">газовом комплексе»), или на предприятиях транспортной сферы (для профиля подготовки «Сервис транспортных средств»). </w:t>
      </w:r>
    </w:p>
    <w:p w:rsidR="00023864" w:rsidRDefault="00097563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Подобная прикладная «адаптация» ответов студентов на теоретические вопросы к конкретной сфере, учет всех особенностей в рамках нее, вплоть до специфики </w:t>
      </w:r>
      <w:r w:rsidR="003763B4">
        <w:rPr>
          <w:rFonts w:ascii="Times New Roman" w:hAnsi="Times New Roman" w:cs="Times New Roman"/>
          <w:bCs/>
          <w:sz w:val="28"/>
          <w:szCs w:val="28"/>
        </w:rPr>
        <w:t>интерпретации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различных маркетинговых терминов и определений, инструментов, способов и приемов специалистами этих сфер, недостатками работы не считаются. Более того, приветствуется рассмотрение</w:t>
      </w:r>
      <w:r w:rsidR="003763B4">
        <w:rPr>
          <w:rFonts w:ascii="Times New Roman" w:hAnsi="Times New Roman" w:cs="Times New Roman"/>
          <w:bCs/>
          <w:sz w:val="28"/>
          <w:szCs w:val="28"/>
        </w:rPr>
        <w:t xml:space="preserve"> специфики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указанной в вопросах проблематики в конкретных направлениях сервисных услуг.</w:t>
      </w:r>
    </w:p>
    <w:p w:rsidR="00097563" w:rsidRDefault="00097563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C86" w:rsidRDefault="00876C86" w:rsidP="0087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Т</w:t>
      </w:r>
      <w:r w:rsidRPr="00156563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атика практической части</w:t>
      </w:r>
      <w:r w:rsidRPr="00156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контрольных</w:t>
      </w:r>
      <w:r w:rsidRPr="00156563">
        <w:rPr>
          <w:b/>
          <w:sz w:val="28"/>
          <w:szCs w:val="28"/>
        </w:rPr>
        <w:t xml:space="preserve"> работ</w:t>
      </w:r>
    </w:p>
    <w:p w:rsidR="00097563" w:rsidRDefault="00097563" w:rsidP="009C081B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674" w:rsidRDefault="009E0674" w:rsidP="003763B4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763B4">
        <w:rPr>
          <w:b/>
          <w:i/>
          <w:color w:val="000000"/>
          <w:sz w:val="28"/>
          <w:szCs w:val="28"/>
        </w:rPr>
        <w:t>Задача 1.</w:t>
      </w:r>
      <w:r w:rsidRPr="00466077">
        <w:rPr>
          <w:color w:val="000000"/>
          <w:sz w:val="28"/>
          <w:szCs w:val="28"/>
        </w:rPr>
        <w:t xml:space="preserve"> </w:t>
      </w:r>
      <w:r w:rsidR="003763B4">
        <w:rPr>
          <w:color w:val="000000"/>
          <w:sz w:val="28"/>
          <w:szCs w:val="28"/>
        </w:rPr>
        <w:t>ООО</w:t>
      </w:r>
      <w:r w:rsidRPr="00466077">
        <w:rPr>
          <w:color w:val="000000"/>
          <w:sz w:val="28"/>
          <w:szCs w:val="28"/>
        </w:rPr>
        <w:t xml:space="preserve"> «Интерпром»</w:t>
      </w:r>
      <w:r w:rsidR="003763B4">
        <w:rPr>
          <w:color w:val="000000"/>
          <w:sz w:val="28"/>
          <w:szCs w:val="28"/>
        </w:rPr>
        <w:t xml:space="preserve"> оказывает услуги по обеспечению необходимого уровня добычи нефти на нефтяных месторождениях Ямало-ненецкого автономного округа.</w:t>
      </w:r>
      <w:r w:rsidRPr="00466077">
        <w:rPr>
          <w:color w:val="000000"/>
          <w:sz w:val="28"/>
          <w:szCs w:val="28"/>
        </w:rPr>
        <w:t xml:space="preserve"> На</w:t>
      </w:r>
      <w:r w:rsidR="00601809">
        <w:rPr>
          <w:color w:val="000000"/>
          <w:sz w:val="28"/>
          <w:szCs w:val="28"/>
        </w:rPr>
        <w:t xml:space="preserve"> данном</w:t>
      </w:r>
      <w:r w:rsidRPr="00466077">
        <w:rPr>
          <w:color w:val="000000"/>
          <w:sz w:val="28"/>
          <w:szCs w:val="28"/>
        </w:rPr>
        <w:t xml:space="preserve"> рынке действуют три фирмы. Перед предприятием стоит вопрос выбора стратегии поведения. Предприятие является финансово устойчивым и поэтому не стремится преследовать лидера, а для его атаки неизвестны объемы реализации</w:t>
      </w:r>
      <w:r w:rsidR="00601809">
        <w:rPr>
          <w:color w:val="000000"/>
          <w:sz w:val="28"/>
          <w:szCs w:val="28"/>
        </w:rPr>
        <w:t xml:space="preserve"> оказываемых услуг</w:t>
      </w:r>
      <w:r w:rsidRPr="00466077">
        <w:rPr>
          <w:color w:val="000000"/>
          <w:sz w:val="28"/>
          <w:szCs w:val="28"/>
        </w:rPr>
        <w:t xml:space="preserve"> и емкость рынка. Тем не менее, известно, что за 201</w:t>
      </w:r>
      <w:r w:rsidR="00601809">
        <w:rPr>
          <w:color w:val="000000"/>
          <w:sz w:val="28"/>
          <w:szCs w:val="28"/>
        </w:rPr>
        <w:t>5</w:t>
      </w:r>
      <w:r w:rsidRPr="00466077">
        <w:rPr>
          <w:color w:val="000000"/>
          <w:sz w:val="28"/>
          <w:szCs w:val="28"/>
        </w:rPr>
        <w:t xml:space="preserve"> год </w:t>
      </w:r>
      <w:r w:rsidR="003763B4">
        <w:rPr>
          <w:color w:val="000000"/>
          <w:sz w:val="28"/>
          <w:szCs w:val="28"/>
        </w:rPr>
        <w:t>ООО</w:t>
      </w:r>
      <w:r w:rsidRPr="00466077">
        <w:rPr>
          <w:color w:val="000000"/>
          <w:sz w:val="28"/>
          <w:szCs w:val="28"/>
        </w:rPr>
        <w:t xml:space="preserve"> «Интерпром» было реализовано </w:t>
      </w:r>
      <w:r w:rsidR="00601809">
        <w:rPr>
          <w:color w:val="000000"/>
          <w:sz w:val="28"/>
          <w:szCs w:val="28"/>
        </w:rPr>
        <w:t>услуг</w:t>
      </w:r>
      <w:r w:rsidRPr="00466077">
        <w:rPr>
          <w:color w:val="000000"/>
          <w:sz w:val="28"/>
          <w:szCs w:val="28"/>
        </w:rPr>
        <w:t xml:space="preserve"> на 133 </w:t>
      </w:r>
      <w:r w:rsidR="003763B4">
        <w:rPr>
          <w:color w:val="000000"/>
          <w:sz w:val="28"/>
          <w:szCs w:val="28"/>
        </w:rPr>
        <w:t>млн</w:t>
      </w:r>
      <w:r w:rsidRPr="00466077">
        <w:rPr>
          <w:color w:val="000000"/>
          <w:sz w:val="28"/>
          <w:szCs w:val="28"/>
        </w:rPr>
        <w:t>. руб.;</w:t>
      </w:r>
      <w:r w:rsidR="00601809">
        <w:rPr>
          <w:color w:val="000000"/>
          <w:sz w:val="28"/>
          <w:szCs w:val="28"/>
        </w:rPr>
        <w:t xml:space="preserve"> фирмой, которая является второй</w:t>
      </w:r>
      <w:r w:rsidRPr="00466077">
        <w:rPr>
          <w:color w:val="000000"/>
          <w:sz w:val="28"/>
          <w:szCs w:val="28"/>
        </w:rPr>
        <w:t xml:space="preserve"> на рынке – на 140 </w:t>
      </w:r>
      <w:r w:rsidR="003763B4">
        <w:rPr>
          <w:color w:val="000000"/>
          <w:sz w:val="28"/>
          <w:szCs w:val="28"/>
        </w:rPr>
        <w:t>млн</w:t>
      </w:r>
      <w:r w:rsidRPr="00466077">
        <w:rPr>
          <w:color w:val="000000"/>
          <w:sz w:val="28"/>
          <w:szCs w:val="28"/>
        </w:rPr>
        <w:t>. руб.; доля рынка</w:t>
      </w:r>
      <w:r w:rsidR="00601809">
        <w:rPr>
          <w:color w:val="000000"/>
          <w:sz w:val="28"/>
          <w:szCs w:val="28"/>
        </w:rPr>
        <w:t xml:space="preserve"> услуг</w:t>
      </w:r>
      <w:r w:rsidRPr="00466077">
        <w:rPr>
          <w:color w:val="000000"/>
          <w:sz w:val="28"/>
          <w:szCs w:val="28"/>
        </w:rPr>
        <w:t>, которую контролирует лидер, составляет 45%</w:t>
      </w:r>
      <w:r w:rsidR="00601809">
        <w:rPr>
          <w:color w:val="000000"/>
          <w:sz w:val="28"/>
          <w:szCs w:val="28"/>
        </w:rPr>
        <w:t xml:space="preserve"> за тот же период</w:t>
      </w:r>
      <w:r w:rsidRPr="004660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 xml:space="preserve">Определить емкость рынка </w:t>
      </w:r>
      <w:r w:rsidR="003763B4">
        <w:rPr>
          <w:color w:val="000000"/>
          <w:sz w:val="28"/>
          <w:szCs w:val="28"/>
        </w:rPr>
        <w:t>услуг</w:t>
      </w:r>
      <w:r w:rsidRPr="00466077">
        <w:rPr>
          <w:color w:val="000000"/>
          <w:sz w:val="28"/>
          <w:szCs w:val="28"/>
        </w:rPr>
        <w:t xml:space="preserve">, доли рынка фирм, а также объемы реализации </w:t>
      </w:r>
      <w:r w:rsidR="003763B4">
        <w:rPr>
          <w:color w:val="000000"/>
          <w:sz w:val="28"/>
          <w:szCs w:val="28"/>
        </w:rPr>
        <w:t>оказанных услуг</w:t>
      </w:r>
      <w:r w:rsidRPr="00466077">
        <w:rPr>
          <w:color w:val="000000"/>
          <w:sz w:val="28"/>
          <w:szCs w:val="28"/>
        </w:rPr>
        <w:t xml:space="preserve"> фирмы-лидера</w:t>
      </w:r>
      <w:r w:rsidR="003763B4">
        <w:rPr>
          <w:color w:val="000000"/>
          <w:sz w:val="28"/>
          <w:szCs w:val="28"/>
        </w:rPr>
        <w:t>, если при прочих равных условиях</w:t>
      </w:r>
      <w:r w:rsidR="00601809">
        <w:rPr>
          <w:color w:val="000000"/>
          <w:sz w:val="28"/>
          <w:szCs w:val="28"/>
        </w:rPr>
        <w:t xml:space="preserve"> все услуги за 2015 год реализованы в полном объеме</w:t>
      </w:r>
      <w:r w:rsidRPr="00466077">
        <w:rPr>
          <w:color w:val="000000"/>
          <w:sz w:val="28"/>
          <w:szCs w:val="28"/>
        </w:rPr>
        <w:t>.</w:t>
      </w:r>
    </w:p>
    <w:p w:rsidR="009E0674" w:rsidRDefault="009E0674" w:rsidP="003763B4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763B4">
        <w:rPr>
          <w:b/>
          <w:i/>
          <w:color w:val="000000"/>
          <w:sz w:val="28"/>
          <w:szCs w:val="28"/>
        </w:rPr>
        <w:t>Задача 2.</w:t>
      </w:r>
      <w:r w:rsidRPr="00466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r w:rsidRPr="004660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Интер</w:t>
      </w:r>
      <w:r w:rsidRPr="00466077">
        <w:rPr>
          <w:color w:val="000000"/>
          <w:sz w:val="28"/>
          <w:szCs w:val="28"/>
        </w:rPr>
        <w:t>»</w:t>
      </w:r>
      <w:r w:rsidR="00601809">
        <w:rPr>
          <w:color w:val="000000"/>
          <w:sz w:val="28"/>
          <w:szCs w:val="28"/>
        </w:rPr>
        <w:t xml:space="preserve"> оказывает услуги по транспортировке нефти и газа до мест переработки.</w:t>
      </w:r>
      <w:r w:rsidRPr="00466077">
        <w:rPr>
          <w:color w:val="000000"/>
          <w:sz w:val="28"/>
          <w:szCs w:val="28"/>
        </w:rPr>
        <w:t xml:space="preserve"> На рынке действуют </w:t>
      </w:r>
      <w:r>
        <w:rPr>
          <w:color w:val="000000"/>
          <w:sz w:val="28"/>
          <w:szCs w:val="28"/>
        </w:rPr>
        <w:t>четыре</w:t>
      </w:r>
      <w:r w:rsidRPr="00466077">
        <w:rPr>
          <w:color w:val="000000"/>
          <w:sz w:val="28"/>
          <w:szCs w:val="28"/>
        </w:rPr>
        <w:t xml:space="preserve"> фирмы. Перед предприятием стоит вопрос выбора стратегии поведения. Предприятие является финансово устойчивым и поэтому не стремится преследовать лидера, а для его атаки неизвестны объемы </w:t>
      </w:r>
      <w:r w:rsidR="00601809">
        <w:rPr>
          <w:color w:val="000000"/>
          <w:sz w:val="28"/>
          <w:szCs w:val="28"/>
        </w:rPr>
        <w:t>оказываемых услуг</w:t>
      </w:r>
      <w:r w:rsidRPr="00466077">
        <w:rPr>
          <w:color w:val="000000"/>
          <w:sz w:val="28"/>
          <w:szCs w:val="28"/>
        </w:rPr>
        <w:t xml:space="preserve"> и емкость рынка. Тем</w:t>
      </w:r>
      <w:r>
        <w:rPr>
          <w:color w:val="000000"/>
          <w:sz w:val="28"/>
          <w:szCs w:val="28"/>
        </w:rPr>
        <w:t xml:space="preserve"> не менее, известн</w:t>
      </w:r>
      <w:r w:rsidR="00601809">
        <w:rPr>
          <w:color w:val="000000"/>
          <w:sz w:val="28"/>
          <w:szCs w:val="28"/>
        </w:rPr>
        <w:t>о, что за 2015</w:t>
      </w:r>
      <w:r w:rsidRPr="00466077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ООО</w:t>
      </w:r>
      <w:r w:rsidRPr="004660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Интер</w:t>
      </w:r>
      <w:r w:rsidRPr="00466077">
        <w:rPr>
          <w:color w:val="000000"/>
          <w:sz w:val="28"/>
          <w:szCs w:val="28"/>
        </w:rPr>
        <w:t xml:space="preserve">» </w:t>
      </w:r>
      <w:r w:rsidR="00601809">
        <w:rPr>
          <w:color w:val="000000"/>
          <w:sz w:val="28"/>
          <w:szCs w:val="28"/>
        </w:rPr>
        <w:t xml:space="preserve">оказано </w:t>
      </w:r>
      <w:r w:rsidR="00601809">
        <w:rPr>
          <w:color w:val="000000"/>
          <w:sz w:val="28"/>
          <w:szCs w:val="28"/>
        </w:rPr>
        <w:lastRenderedPageBreak/>
        <w:t>услуг по транспортировке</w:t>
      </w:r>
      <w:r>
        <w:rPr>
          <w:color w:val="000000"/>
          <w:sz w:val="28"/>
          <w:szCs w:val="28"/>
        </w:rPr>
        <w:t xml:space="preserve"> на 144</w:t>
      </w:r>
      <w:r w:rsidRPr="00466077">
        <w:rPr>
          <w:color w:val="000000"/>
          <w:sz w:val="28"/>
          <w:szCs w:val="28"/>
        </w:rPr>
        <w:t xml:space="preserve"> </w:t>
      </w:r>
      <w:r w:rsidR="00601809">
        <w:rPr>
          <w:color w:val="000000"/>
          <w:sz w:val="28"/>
          <w:szCs w:val="28"/>
        </w:rPr>
        <w:t>млн</w:t>
      </w:r>
      <w:r w:rsidRPr="00466077">
        <w:rPr>
          <w:color w:val="000000"/>
          <w:sz w:val="28"/>
          <w:szCs w:val="28"/>
        </w:rPr>
        <w:t>. руб.; фирмой, которая является втор</w:t>
      </w:r>
      <w:r w:rsidR="00601809">
        <w:rPr>
          <w:color w:val="000000"/>
          <w:sz w:val="28"/>
          <w:szCs w:val="28"/>
        </w:rPr>
        <w:t>ой</w:t>
      </w:r>
      <w:r w:rsidRPr="00466077">
        <w:rPr>
          <w:color w:val="000000"/>
          <w:sz w:val="28"/>
          <w:szCs w:val="28"/>
        </w:rPr>
        <w:t xml:space="preserve"> на ры</w:t>
      </w:r>
      <w:r>
        <w:rPr>
          <w:color w:val="000000"/>
          <w:sz w:val="28"/>
          <w:szCs w:val="28"/>
        </w:rPr>
        <w:t>нке – на 187</w:t>
      </w:r>
      <w:r w:rsidRPr="00466077">
        <w:rPr>
          <w:color w:val="000000"/>
          <w:sz w:val="28"/>
          <w:szCs w:val="28"/>
        </w:rPr>
        <w:t xml:space="preserve"> </w:t>
      </w:r>
      <w:r w:rsidR="00601809">
        <w:rPr>
          <w:color w:val="000000"/>
          <w:sz w:val="28"/>
          <w:szCs w:val="28"/>
        </w:rPr>
        <w:t>млн</w:t>
      </w:r>
      <w:r w:rsidRPr="00466077">
        <w:rPr>
          <w:color w:val="000000"/>
          <w:sz w:val="28"/>
          <w:szCs w:val="28"/>
        </w:rPr>
        <w:t>. руб.; доля рынка, которую к</w:t>
      </w:r>
      <w:r>
        <w:rPr>
          <w:color w:val="000000"/>
          <w:sz w:val="28"/>
          <w:szCs w:val="28"/>
        </w:rPr>
        <w:t>онтролирует лидер, составляет 40</w:t>
      </w:r>
      <w:r w:rsidRPr="00466077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>Определить емкость рынка</w:t>
      </w:r>
      <w:r w:rsidR="00601809">
        <w:rPr>
          <w:color w:val="000000"/>
          <w:sz w:val="28"/>
          <w:szCs w:val="28"/>
        </w:rPr>
        <w:t xml:space="preserve"> услуг по транспортировке нефти и газа до мест переработки</w:t>
      </w:r>
      <w:r w:rsidRPr="00466077">
        <w:rPr>
          <w:color w:val="000000"/>
          <w:sz w:val="28"/>
          <w:szCs w:val="28"/>
        </w:rPr>
        <w:t xml:space="preserve">, доли рынка фирм, а также объем </w:t>
      </w:r>
      <w:r w:rsidR="00601809">
        <w:rPr>
          <w:color w:val="000000"/>
          <w:sz w:val="28"/>
          <w:szCs w:val="28"/>
        </w:rPr>
        <w:t>оказанных услуг фирмой-лидером, если при прочих равных условиях все услуги за 2015 год реализованы в полном объеме</w:t>
      </w:r>
      <w:r w:rsidRPr="00466077">
        <w:rPr>
          <w:color w:val="000000"/>
          <w:sz w:val="28"/>
          <w:szCs w:val="28"/>
        </w:rPr>
        <w:t>.</w:t>
      </w:r>
    </w:p>
    <w:p w:rsidR="009E0674" w:rsidRDefault="009E0674" w:rsidP="003763B4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763B4">
        <w:rPr>
          <w:b/>
          <w:i/>
          <w:color w:val="000000"/>
          <w:sz w:val="28"/>
          <w:szCs w:val="28"/>
        </w:rPr>
        <w:t>Задача 3.</w:t>
      </w:r>
      <w:r w:rsidRPr="00466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r w:rsidRPr="004660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Агро</w:t>
      </w:r>
      <w:r w:rsidRPr="00466077">
        <w:rPr>
          <w:color w:val="000000"/>
          <w:sz w:val="28"/>
          <w:szCs w:val="28"/>
        </w:rPr>
        <w:t>»</w:t>
      </w:r>
      <w:r w:rsidR="00601809">
        <w:rPr>
          <w:color w:val="000000"/>
          <w:sz w:val="28"/>
          <w:szCs w:val="28"/>
        </w:rPr>
        <w:t xml:space="preserve"> оказывает услуги по ремонту и техническому обслуживанию грузовых автомобилей.</w:t>
      </w:r>
      <w:r w:rsidRPr="00466077">
        <w:rPr>
          <w:color w:val="000000"/>
          <w:sz w:val="28"/>
          <w:szCs w:val="28"/>
        </w:rPr>
        <w:t xml:space="preserve"> На рынке действуют </w:t>
      </w:r>
      <w:r>
        <w:rPr>
          <w:color w:val="000000"/>
          <w:sz w:val="28"/>
          <w:szCs w:val="28"/>
        </w:rPr>
        <w:t>три</w:t>
      </w:r>
      <w:r w:rsidRPr="00466077">
        <w:rPr>
          <w:color w:val="000000"/>
          <w:sz w:val="28"/>
          <w:szCs w:val="28"/>
        </w:rPr>
        <w:t xml:space="preserve"> фирмы. Перед предприятием стоит вопрос выбора стратегии поведения. Предприятие является финансово устойчивым и поэтому не стремится преследовать лидера, а для его атаки неизвестны объемы </w:t>
      </w:r>
      <w:r w:rsidR="00601809">
        <w:rPr>
          <w:color w:val="000000"/>
          <w:sz w:val="28"/>
          <w:szCs w:val="28"/>
        </w:rPr>
        <w:t>оказываемых услуг</w:t>
      </w:r>
      <w:r w:rsidRPr="00466077">
        <w:rPr>
          <w:color w:val="000000"/>
          <w:sz w:val="28"/>
          <w:szCs w:val="28"/>
        </w:rPr>
        <w:t xml:space="preserve"> и емкость рынка. Тем</w:t>
      </w:r>
      <w:r w:rsidR="00601809">
        <w:rPr>
          <w:color w:val="000000"/>
          <w:sz w:val="28"/>
          <w:szCs w:val="28"/>
        </w:rPr>
        <w:t xml:space="preserve"> не менее, известно, что за 2015</w:t>
      </w:r>
      <w:r w:rsidRPr="00466077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ООО</w:t>
      </w:r>
      <w:r w:rsidRPr="004660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Агро</w:t>
      </w:r>
      <w:r w:rsidRPr="00466077">
        <w:rPr>
          <w:color w:val="000000"/>
          <w:sz w:val="28"/>
          <w:szCs w:val="28"/>
        </w:rPr>
        <w:t>» б</w:t>
      </w:r>
      <w:r>
        <w:rPr>
          <w:color w:val="000000"/>
          <w:sz w:val="28"/>
          <w:szCs w:val="28"/>
        </w:rPr>
        <w:t xml:space="preserve">ыло </w:t>
      </w:r>
      <w:r w:rsidR="00601809">
        <w:rPr>
          <w:color w:val="000000"/>
          <w:sz w:val="28"/>
          <w:szCs w:val="28"/>
        </w:rPr>
        <w:t>оказано услуг</w:t>
      </w:r>
      <w:r>
        <w:rPr>
          <w:color w:val="000000"/>
          <w:sz w:val="28"/>
          <w:szCs w:val="28"/>
        </w:rPr>
        <w:t xml:space="preserve"> на 167</w:t>
      </w:r>
      <w:r w:rsidR="00601809">
        <w:rPr>
          <w:color w:val="000000"/>
          <w:sz w:val="28"/>
          <w:szCs w:val="28"/>
        </w:rPr>
        <w:t>0</w:t>
      </w:r>
      <w:r w:rsidRPr="00466077">
        <w:rPr>
          <w:color w:val="000000"/>
          <w:sz w:val="28"/>
          <w:szCs w:val="28"/>
        </w:rPr>
        <w:t xml:space="preserve"> </w:t>
      </w:r>
      <w:r w:rsidR="00601809">
        <w:rPr>
          <w:color w:val="000000"/>
          <w:sz w:val="28"/>
          <w:szCs w:val="28"/>
        </w:rPr>
        <w:t>тыс</w:t>
      </w:r>
      <w:r w:rsidRPr="00466077">
        <w:rPr>
          <w:color w:val="000000"/>
          <w:sz w:val="28"/>
          <w:szCs w:val="28"/>
        </w:rPr>
        <w:t>. руб.</w:t>
      </w:r>
      <w:r w:rsidR="00601809">
        <w:rPr>
          <w:color w:val="000000"/>
          <w:sz w:val="28"/>
          <w:szCs w:val="28"/>
        </w:rPr>
        <w:t>; фирмой, которая является второй</w:t>
      </w:r>
      <w:r w:rsidRPr="00466077">
        <w:rPr>
          <w:color w:val="000000"/>
          <w:sz w:val="28"/>
          <w:szCs w:val="28"/>
        </w:rPr>
        <w:t xml:space="preserve"> на ры</w:t>
      </w:r>
      <w:r>
        <w:rPr>
          <w:color w:val="000000"/>
          <w:sz w:val="28"/>
          <w:szCs w:val="28"/>
        </w:rPr>
        <w:t>нке – на 211</w:t>
      </w:r>
      <w:r w:rsidR="00601809">
        <w:rPr>
          <w:color w:val="000000"/>
          <w:sz w:val="28"/>
          <w:szCs w:val="28"/>
        </w:rPr>
        <w:t>0</w:t>
      </w:r>
      <w:r w:rsidRPr="00466077">
        <w:rPr>
          <w:color w:val="000000"/>
          <w:sz w:val="28"/>
          <w:szCs w:val="28"/>
        </w:rPr>
        <w:t xml:space="preserve"> тыс. руб.; доля рынка, которую к</w:t>
      </w:r>
      <w:r>
        <w:rPr>
          <w:color w:val="000000"/>
          <w:sz w:val="28"/>
          <w:szCs w:val="28"/>
        </w:rPr>
        <w:t>онтролирует лидер, составляет 43</w:t>
      </w:r>
      <w:r w:rsidRPr="00466077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 xml:space="preserve">Определить емкость рынка </w:t>
      </w:r>
      <w:r w:rsidR="00601809">
        <w:rPr>
          <w:color w:val="000000"/>
          <w:sz w:val="28"/>
          <w:szCs w:val="28"/>
        </w:rPr>
        <w:t>услуг по ремонту и техническому обслуживанию грузовых автомобилей</w:t>
      </w:r>
      <w:r w:rsidRPr="00466077">
        <w:rPr>
          <w:color w:val="000000"/>
          <w:sz w:val="28"/>
          <w:szCs w:val="28"/>
        </w:rPr>
        <w:t>,</w:t>
      </w:r>
      <w:r w:rsidR="00033409">
        <w:rPr>
          <w:color w:val="000000"/>
          <w:sz w:val="28"/>
          <w:szCs w:val="28"/>
        </w:rPr>
        <w:t xml:space="preserve"> доли рынка фирм, а также объем оказанных</w:t>
      </w:r>
      <w:r w:rsidRPr="00466077">
        <w:rPr>
          <w:color w:val="000000"/>
          <w:sz w:val="28"/>
          <w:szCs w:val="28"/>
        </w:rPr>
        <w:t xml:space="preserve"> </w:t>
      </w:r>
      <w:r w:rsidR="00601809">
        <w:rPr>
          <w:color w:val="000000"/>
          <w:sz w:val="28"/>
          <w:szCs w:val="28"/>
        </w:rPr>
        <w:t>услуг</w:t>
      </w:r>
      <w:r w:rsidR="00033409">
        <w:rPr>
          <w:color w:val="000000"/>
          <w:sz w:val="28"/>
          <w:szCs w:val="28"/>
        </w:rPr>
        <w:t xml:space="preserve"> фирмой</w:t>
      </w:r>
      <w:r w:rsidRPr="00466077">
        <w:rPr>
          <w:color w:val="000000"/>
          <w:sz w:val="28"/>
          <w:szCs w:val="28"/>
        </w:rPr>
        <w:t>-лидер</w:t>
      </w:r>
      <w:r w:rsidR="00033409">
        <w:rPr>
          <w:color w:val="000000"/>
          <w:sz w:val="28"/>
          <w:szCs w:val="28"/>
        </w:rPr>
        <w:t>ом</w:t>
      </w:r>
      <w:r w:rsidR="0032752A">
        <w:rPr>
          <w:color w:val="000000"/>
          <w:sz w:val="28"/>
          <w:szCs w:val="28"/>
        </w:rPr>
        <w:t>, если при прочих равных условиях все услуги за 2015 год реализованы в полном объеме</w:t>
      </w:r>
      <w:r w:rsidRPr="00466077">
        <w:rPr>
          <w:color w:val="000000"/>
          <w:sz w:val="28"/>
          <w:szCs w:val="28"/>
        </w:rPr>
        <w:t>.</w:t>
      </w:r>
    </w:p>
    <w:p w:rsidR="009E0674" w:rsidRDefault="009E0674" w:rsidP="003763B4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763B4">
        <w:rPr>
          <w:b/>
          <w:i/>
          <w:color w:val="000000"/>
          <w:sz w:val="28"/>
          <w:szCs w:val="28"/>
        </w:rPr>
        <w:t>Задача 4.</w:t>
      </w:r>
      <w:r w:rsidRPr="003763B4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ЗАО</w:t>
      </w:r>
      <w:r w:rsidRPr="004660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Поло</w:t>
      </w:r>
      <w:r w:rsidRPr="00466077">
        <w:rPr>
          <w:color w:val="000000"/>
          <w:sz w:val="28"/>
          <w:szCs w:val="28"/>
        </w:rPr>
        <w:t>»</w:t>
      </w:r>
      <w:r w:rsidR="00601809">
        <w:rPr>
          <w:color w:val="000000"/>
          <w:sz w:val="28"/>
          <w:szCs w:val="28"/>
        </w:rPr>
        <w:t xml:space="preserve"> оказывает услуги по обслуживанию нефтегазового оборудования на предприятиях Тюменской области.</w:t>
      </w:r>
      <w:r w:rsidRPr="00466077">
        <w:rPr>
          <w:color w:val="000000"/>
          <w:sz w:val="28"/>
          <w:szCs w:val="28"/>
        </w:rPr>
        <w:t xml:space="preserve"> На </w:t>
      </w:r>
      <w:r w:rsidR="00601809">
        <w:rPr>
          <w:color w:val="000000"/>
          <w:sz w:val="28"/>
          <w:szCs w:val="28"/>
        </w:rPr>
        <w:t xml:space="preserve">данном </w:t>
      </w:r>
      <w:r w:rsidRPr="00466077">
        <w:rPr>
          <w:color w:val="000000"/>
          <w:sz w:val="28"/>
          <w:szCs w:val="28"/>
        </w:rPr>
        <w:t xml:space="preserve">рынке действуют </w:t>
      </w:r>
      <w:r>
        <w:rPr>
          <w:color w:val="000000"/>
          <w:sz w:val="28"/>
          <w:szCs w:val="28"/>
        </w:rPr>
        <w:t>пять</w:t>
      </w:r>
      <w:r w:rsidRPr="00466077">
        <w:rPr>
          <w:color w:val="000000"/>
          <w:sz w:val="28"/>
          <w:szCs w:val="28"/>
        </w:rPr>
        <w:t xml:space="preserve"> фирм. Перед предприятием стоит вопрос выбора стратегии поведения. Предприятие является финансово устойчивым и поэтому не стремится преследовать лидера, а для его атаки неизвестны объемы </w:t>
      </w:r>
      <w:r w:rsidR="0032752A">
        <w:rPr>
          <w:color w:val="000000"/>
          <w:sz w:val="28"/>
          <w:szCs w:val="28"/>
        </w:rPr>
        <w:t>оказываемых услуг</w:t>
      </w:r>
      <w:r w:rsidRPr="00466077">
        <w:rPr>
          <w:color w:val="000000"/>
          <w:sz w:val="28"/>
          <w:szCs w:val="28"/>
        </w:rPr>
        <w:t xml:space="preserve"> и емкость рынка. Тем</w:t>
      </w:r>
      <w:r>
        <w:rPr>
          <w:color w:val="000000"/>
          <w:sz w:val="28"/>
          <w:szCs w:val="28"/>
        </w:rPr>
        <w:t xml:space="preserve"> не ме</w:t>
      </w:r>
      <w:r w:rsidR="0032752A">
        <w:rPr>
          <w:color w:val="000000"/>
          <w:sz w:val="28"/>
          <w:szCs w:val="28"/>
        </w:rPr>
        <w:t>нее, известно, что за 2014</w:t>
      </w:r>
      <w:r w:rsidRPr="00466077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ЗАО</w:t>
      </w:r>
      <w:r w:rsidRPr="004660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Поло</w:t>
      </w:r>
      <w:r w:rsidRPr="00466077">
        <w:rPr>
          <w:color w:val="000000"/>
          <w:sz w:val="28"/>
          <w:szCs w:val="28"/>
        </w:rPr>
        <w:t>» б</w:t>
      </w:r>
      <w:r>
        <w:rPr>
          <w:color w:val="000000"/>
          <w:sz w:val="28"/>
          <w:szCs w:val="28"/>
        </w:rPr>
        <w:t xml:space="preserve">ыло </w:t>
      </w:r>
      <w:r w:rsidR="0032752A">
        <w:rPr>
          <w:color w:val="000000"/>
          <w:sz w:val="28"/>
          <w:szCs w:val="28"/>
        </w:rPr>
        <w:t>оказано услуг</w:t>
      </w:r>
      <w:r>
        <w:rPr>
          <w:color w:val="000000"/>
          <w:sz w:val="28"/>
          <w:szCs w:val="28"/>
        </w:rPr>
        <w:t xml:space="preserve"> на 174</w:t>
      </w:r>
      <w:r w:rsidRPr="00466077">
        <w:rPr>
          <w:color w:val="000000"/>
          <w:sz w:val="28"/>
          <w:szCs w:val="28"/>
        </w:rPr>
        <w:t xml:space="preserve"> </w:t>
      </w:r>
      <w:r w:rsidR="0032752A">
        <w:rPr>
          <w:color w:val="000000"/>
          <w:sz w:val="28"/>
          <w:szCs w:val="28"/>
        </w:rPr>
        <w:t>млн</w:t>
      </w:r>
      <w:r w:rsidRPr="00466077">
        <w:rPr>
          <w:color w:val="000000"/>
          <w:sz w:val="28"/>
          <w:szCs w:val="28"/>
        </w:rPr>
        <w:t>. руб.; фирмой, которая является вторая на ры</w:t>
      </w:r>
      <w:r>
        <w:rPr>
          <w:color w:val="000000"/>
          <w:sz w:val="28"/>
          <w:szCs w:val="28"/>
        </w:rPr>
        <w:t>нке – на 215</w:t>
      </w:r>
      <w:r w:rsidRPr="00466077">
        <w:rPr>
          <w:color w:val="000000"/>
          <w:sz w:val="28"/>
          <w:szCs w:val="28"/>
        </w:rPr>
        <w:t xml:space="preserve"> </w:t>
      </w:r>
      <w:r w:rsidR="0032752A">
        <w:rPr>
          <w:color w:val="000000"/>
          <w:sz w:val="28"/>
          <w:szCs w:val="28"/>
        </w:rPr>
        <w:t>млн</w:t>
      </w:r>
      <w:r w:rsidRPr="00466077">
        <w:rPr>
          <w:color w:val="000000"/>
          <w:sz w:val="28"/>
          <w:szCs w:val="28"/>
        </w:rPr>
        <w:t>. руб.; доля рынка, которую к</w:t>
      </w:r>
      <w:r>
        <w:rPr>
          <w:color w:val="000000"/>
          <w:sz w:val="28"/>
          <w:szCs w:val="28"/>
        </w:rPr>
        <w:t>онтролирует лидер, составляет 49</w:t>
      </w:r>
      <w:r w:rsidRPr="00466077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 xml:space="preserve">Определить емкость рынка </w:t>
      </w:r>
      <w:r w:rsidR="0032752A">
        <w:rPr>
          <w:color w:val="000000"/>
          <w:sz w:val="28"/>
          <w:szCs w:val="28"/>
        </w:rPr>
        <w:t>услуг</w:t>
      </w:r>
      <w:r w:rsidRPr="00466077">
        <w:rPr>
          <w:color w:val="000000"/>
          <w:sz w:val="28"/>
          <w:szCs w:val="28"/>
        </w:rPr>
        <w:t xml:space="preserve">, доли рынка фирм, а также объем </w:t>
      </w:r>
      <w:r w:rsidR="0032752A">
        <w:rPr>
          <w:color w:val="000000"/>
          <w:sz w:val="28"/>
          <w:szCs w:val="28"/>
        </w:rPr>
        <w:t>оказанных услуг</w:t>
      </w:r>
      <w:r w:rsidRPr="00466077">
        <w:rPr>
          <w:color w:val="000000"/>
          <w:sz w:val="28"/>
          <w:szCs w:val="28"/>
        </w:rPr>
        <w:t xml:space="preserve"> фирм</w:t>
      </w:r>
      <w:r w:rsidR="0032752A">
        <w:rPr>
          <w:color w:val="000000"/>
          <w:sz w:val="28"/>
          <w:szCs w:val="28"/>
        </w:rPr>
        <w:t>ой</w:t>
      </w:r>
      <w:r w:rsidRPr="00466077">
        <w:rPr>
          <w:color w:val="000000"/>
          <w:sz w:val="28"/>
          <w:szCs w:val="28"/>
        </w:rPr>
        <w:t>-лидер</w:t>
      </w:r>
      <w:r w:rsidR="0032752A">
        <w:rPr>
          <w:color w:val="000000"/>
          <w:sz w:val="28"/>
          <w:szCs w:val="28"/>
        </w:rPr>
        <w:t>ом, если при прочих равных условиях все услуги за 2014 год реализованы в полном объеме</w:t>
      </w:r>
      <w:r w:rsidRPr="00466077">
        <w:rPr>
          <w:color w:val="000000"/>
          <w:sz w:val="28"/>
          <w:szCs w:val="28"/>
        </w:rPr>
        <w:t>.</w:t>
      </w:r>
    </w:p>
    <w:p w:rsidR="009E0674" w:rsidRDefault="009E0674" w:rsidP="00033409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3409">
        <w:rPr>
          <w:b/>
          <w:i/>
          <w:sz w:val="28"/>
          <w:szCs w:val="28"/>
        </w:rPr>
        <w:t>Задача 5.</w:t>
      </w:r>
      <w:r w:rsidRPr="00466077">
        <w:rPr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>По данным таблицы необходимо выбрать один из сегментов по критерию максимума размера сбыта:</w:t>
      </w:r>
    </w:p>
    <w:tbl>
      <w:tblPr>
        <w:tblW w:w="8788" w:type="dxa"/>
        <w:tblInd w:w="250" w:type="dxa"/>
        <w:tblLook w:val="04A0"/>
      </w:tblPr>
      <w:tblGrid>
        <w:gridCol w:w="4111"/>
        <w:gridCol w:w="1560"/>
        <w:gridCol w:w="1559"/>
        <w:gridCol w:w="1558"/>
      </w:tblGrid>
      <w:tr w:rsidR="00CA235C" w:rsidRPr="00CA235C" w:rsidTr="000E79CE">
        <w:trPr>
          <w:trHeight w:val="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Характеристика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3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Размер рынка, тыс.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Интенсивность потребления            (на одного потребителя)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Доля рынка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1/12</w:t>
            </w:r>
          </w:p>
        </w:tc>
      </w:tr>
    </w:tbl>
    <w:p w:rsidR="00CA235C" w:rsidRDefault="00CA235C" w:rsidP="00033409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E0674" w:rsidRDefault="009E0674" w:rsidP="00033409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3409">
        <w:rPr>
          <w:b/>
          <w:i/>
          <w:sz w:val="28"/>
          <w:szCs w:val="28"/>
        </w:rPr>
        <w:lastRenderedPageBreak/>
        <w:t>Задача 6.</w:t>
      </w:r>
      <w:r w:rsidRPr="00466077">
        <w:rPr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>По данным таблицы необходимо выбрать один из сегментов по критерию максимума размера сбыта:</w:t>
      </w:r>
    </w:p>
    <w:tbl>
      <w:tblPr>
        <w:tblW w:w="8788" w:type="dxa"/>
        <w:tblInd w:w="250" w:type="dxa"/>
        <w:tblLook w:val="04A0"/>
      </w:tblPr>
      <w:tblGrid>
        <w:gridCol w:w="4111"/>
        <w:gridCol w:w="1560"/>
        <w:gridCol w:w="1559"/>
        <w:gridCol w:w="1558"/>
      </w:tblGrid>
      <w:tr w:rsidR="00CA235C" w:rsidRPr="00CA235C" w:rsidTr="000E79CE">
        <w:trPr>
          <w:trHeight w:val="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Характеристика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3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Размер рынка, тыс.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156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188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Интенсивность потребления            (на одного потребителя)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Доля рынка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1/11</w:t>
            </w:r>
          </w:p>
        </w:tc>
      </w:tr>
    </w:tbl>
    <w:p w:rsidR="009E0674" w:rsidRPr="00466077" w:rsidRDefault="009E0674" w:rsidP="0003340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9E0674" w:rsidRDefault="009E0674" w:rsidP="00033409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3409">
        <w:rPr>
          <w:b/>
          <w:i/>
          <w:sz w:val="28"/>
          <w:szCs w:val="28"/>
        </w:rPr>
        <w:t>Задача 7.</w:t>
      </w:r>
      <w:r w:rsidRPr="00466077">
        <w:rPr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>По данным таблицы необходимо выбрать один из сегментов по критерию максимума размера сбыта:</w:t>
      </w:r>
    </w:p>
    <w:tbl>
      <w:tblPr>
        <w:tblW w:w="8788" w:type="dxa"/>
        <w:tblInd w:w="250" w:type="dxa"/>
        <w:tblLook w:val="04A0"/>
      </w:tblPr>
      <w:tblGrid>
        <w:gridCol w:w="4111"/>
        <w:gridCol w:w="1560"/>
        <w:gridCol w:w="1559"/>
        <w:gridCol w:w="1558"/>
      </w:tblGrid>
      <w:tr w:rsidR="00CA235C" w:rsidRPr="00CA235C" w:rsidTr="000E79CE">
        <w:trPr>
          <w:trHeight w:val="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Характеристика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3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Размер рынка, тыс.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211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156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Интенсивность потребления            (на одного потребителя)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Доля рынка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9E0674" w:rsidRPr="00466077" w:rsidRDefault="009E0674" w:rsidP="0003340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9E0674" w:rsidRDefault="009E0674" w:rsidP="00033409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3409">
        <w:rPr>
          <w:b/>
          <w:i/>
          <w:sz w:val="28"/>
          <w:szCs w:val="28"/>
        </w:rPr>
        <w:t>Задача 8.</w:t>
      </w:r>
      <w:r w:rsidRPr="00466077">
        <w:rPr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>По данным таблицы необходимо выбрать один из сегментов по критерию максимума размера сбыта:</w:t>
      </w:r>
    </w:p>
    <w:tbl>
      <w:tblPr>
        <w:tblW w:w="8788" w:type="dxa"/>
        <w:tblInd w:w="250" w:type="dxa"/>
        <w:tblLook w:val="04A0"/>
      </w:tblPr>
      <w:tblGrid>
        <w:gridCol w:w="4111"/>
        <w:gridCol w:w="1560"/>
        <w:gridCol w:w="1559"/>
        <w:gridCol w:w="1558"/>
      </w:tblGrid>
      <w:tr w:rsidR="00CA235C" w:rsidRPr="00CA235C" w:rsidTr="000E79CE">
        <w:trPr>
          <w:trHeight w:val="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Характеристика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Сегмент 3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Размер рынка, тыс.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111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Интенсивность потребления            (на одного потребителя)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4</w:t>
            </w:r>
          </w:p>
        </w:tc>
      </w:tr>
      <w:tr w:rsidR="00CA235C" w:rsidRPr="00CA235C" w:rsidTr="000E79CE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0E79CE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Доля рынка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33409">
              <w:rPr>
                <w:color w:val="000000"/>
                <w:sz w:val="28"/>
                <w:szCs w:val="28"/>
              </w:rPr>
              <w:t>1/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033409" w:rsidRDefault="00CA235C" w:rsidP="000E79C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1/15</w:t>
            </w:r>
          </w:p>
        </w:tc>
      </w:tr>
    </w:tbl>
    <w:p w:rsidR="009E0674" w:rsidRPr="00466077" w:rsidRDefault="009E0674" w:rsidP="009E0674">
      <w:pPr>
        <w:widowControl w:val="0"/>
        <w:ind w:firstLine="709"/>
        <w:jc w:val="both"/>
        <w:rPr>
          <w:sz w:val="28"/>
          <w:szCs w:val="28"/>
        </w:rPr>
      </w:pPr>
    </w:p>
    <w:p w:rsidR="000B0D44" w:rsidRDefault="009E0674" w:rsidP="000B0D44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B0D44">
        <w:rPr>
          <w:b/>
          <w:i/>
          <w:sz w:val="28"/>
          <w:szCs w:val="28"/>
        </w:rPr>
        <w:t>Задача 9.</w:t>
      </w:r>
      <w:r w:rsidRPr="000B0D44">
        <w:rPr>
          <w:i/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>Компания IKEA, крупный розничный продавец мебели в Швеции, за последние десятилетия превратилась в к</w:t>
      </w:r>
      <w:r w:rsidR="003763B4">
        <w:rPr>
          <w:color w:val="000000"/>
          <w:sz w:val="28"/>
          <w:szCs w:val="28"/>
        </w:rPr>
        <w:t>рупную международную компанию,</w:t>
      </w:r>
      <w:r w:rsidRPr="00466077">
        <w:rPr>
          <w:color w:val="000000"/>
          <w:sz w:val="28"/>
          <w:szCs w:val="28"/>
        </w:rPr>
        <w:t xml:space="preserve"> филиал</w:t>
      </w:r>
      <w:r w:rsidR="003763B4">
        <w:rPr>
          <w:color w:val="000000"/>
          <w:sz w:val="28"/>
          <w:szCs w:val="28"/>
        </w:rPr>
        <w:t>ы</w:t>
      </w:r>
      <w:r w:rsidRPr="00466077">
        <w:rPr>
          <w:color w:val="000000"/>
          <w:sz w:val="28"/>
          <w:szCs w:val="28"/>
        </w:rPr>
        <w:t xml:space="preserve"> которой успешно действуют в </w:t>
      </w:r>
      <w:r w:rsidR="003763B4">
        <w:rPr>
          <w:color w:val="000000"/>
          <w:sz w:val="28"/>
          <w:szCs w:val="28"/>
        </w:rPr>
        <w:t>России</w:t>
      </w:r>
      <w:r w:rsidRPr="00466077">
        <w:rPr>
          <w:color w:val="000000"/>
          <w:sz w:val="28"/>
          <w:szCs w:val="28"/>
        </w:rPr>
        <w:t xml:space="preserve">. </w:t>
      </w:r>
    </w:p>
    <w:p w:rsidR="009E0674" w:rsidRPr="00466077" w:rsidRDefault="009E0674" w:rsidP="000B0D44">
      <w:pPr>
        <w:pStyle w:val="af2"/>
        <w:widowControl w:val="0"/>
        <w:shd w:val="clear" w:color="auto" w:fill="FDFE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Международный успех IKEA в решающей степени был предопределен оригинальной конкурентной стратегией. Эта стратегия выстроена вокруг ряда отличающихся от конкурентов видов деятельности, которые обеспечивают уникальную природу создаваемой ценности для своих целевых потребителей.</w:t>
      </w:r>
    </w:p>
    <w:p w:rsidR="000B0D44" w:rsidRDefault="009E0674" w:rsidP="000B0D44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 xml:space="preserve">Не прибегая к помощи продавцов, обычно сопровождающих покупателей в традиционных мебельных магазинах, компания IKEA использует модель самообслуживания. В ней выставляется продукция в павильонах, напоминающих комнаты, таким образом, чтобы потребитель мог легко разобраться во всем без посторонней помощи. Чтобы избежать зависимости от производителей-поставщиков мебели, которые стремятся </w:t>
      </w:r>
      <w:r w:rsidRPr="00466077">
        <w:rPr>
          <w:color w:val="000000"/>
          <w:sz w:val="28"/>
          <w:szCs w:val="28"/>
        </w:rPr>
        <w:lastRenderedPageBreak/>
        <w:t>обслуживать массовый рынок, компания разрабатывает собственную недорогую модульную и готовую к сборке мебель. Эта мебель централизованно производится на предприятиях IKEA в тех странах, в которых более низкие издержки производства, транспортировк</w:t>
      </w:r>
      <w:r w:rsidR="00A278E2">
        <w:rPr>
          <w:color w:val="000000"/>
          <w:sz w:val="28"/>
          <w:szCs w:val="28"/>
        </w:rPr>
        <w:t>и и стоимости материалов.</w:t>
      </w:r>
    </w:p>
    <w:p w:rsidR="000B0D44" w:rsidRDefault="009E0674" w:rsidP="00CA235C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По соседству с выставочными павильонами находятся складские помещения и секция с товарами в ящиках. Потребители могут самостоятельно произвести погрузку и доставку закупленных модулей мебели. При этом компания может продавать им специальные багажники, устанавливаемые на крыше автомобиля, которые покупатели могут вернуть и получить заплаченные деньги пр</w:t>
      </w:r>
      <w:r w:rsidR="00A278E2">
        <w:rPr>
          <w:color w:val="000000"/>
          <w:sz w:val="28"/>
          <w:szCs w:val="28"/>
        </w:rPr>
        <w:t>и следующем посещении магазина.</w:t>
      </w:r>
    </w:p>
    <w:p w:rsidR="009E0674" w:rsidRDefault="009E0674" w:rsidP="00CA235C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Компания IKEA ориентирует свою деятельность на молодых работающих покупателей, которые стремятся найти одновременно современный стиль мебели</w:t>
      </w:r>
      <w:r w:rsidR="003763B4">
        <w:rPr>
          <w:color w:val="000000"/>
          <w:sz w:val="28"/>
          <w:szCs w:val="28"/>
        </w:rPr>
        <w:t xml:space="preserve"> и предметы интерьера</w:t>
      </w:r>
      <w:r w:rsidRPr="00466077">
        <w:rPr>
          <w:color w:val="000000"/>
          <w:sz w:val="28"/>
          <w:szCs w:val="28"/>
        </w:rPr>
        <w:t xml:space="preserve"> по низкой стоимости. Кроме того, IKEA предлагает ряд дополнительных услуг: удлиненный рабочий день магазина; детский сад прямо в магазине. Это соответствует целевым покупателям – молодым, не очень состоятельным, имеющим, как правило, детей – которым удобнее посещать магазин в поздние часы.</w:t>
      </w:r>
    </w:p>
    <w:p w:rsidR="00B26CBB" w:rsidRDefault="00B26CBB" w:rsidP="00CA235C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E0674" w:rsidRPr="00466077" w:rsidRDefault="009E0674" w:rsidP="00CA235C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Вопросы:</w:t>
      </w:r>
    </w:p>
    <w:p w:rsidR="009E0674" w:rsidRPr="00466077" w:rsidRDefault="009E0674" w:rsidP="00CA235C">
      <w:pPr>
        <w:widowControl w:val="0"/>
        <w:numPr>
          <w:ilvl w:val="0"/>
          <w:numId w:val="39"/>
        </w:numPr>
        <w:shd w:val="clear" w:color="auto" w:fill="FDFE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К какому виду относится конкурентная стратегия компании IKEA? Обоснуйте свое утверждение, рассмотрев основные компоненты этой стратегии.</w:t>
      </w:r>
    </w:p>
    <w:p w:rsidR="009E0674" w:rsidRPr="00466077" w:rsidRDefault="009E0674" w:rsidP="00CA235C">
      <w:pPr>
        <w:widowControl w:val="0"/>
        <w:numPr>
          <w:ilvl w:val="0"/>
          <w:numId w:val="39"/>
        </w:numPr>
        <w:shd w:val="clear" w:color="auto" w:fill="FDFE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В чем, на ваш взгляд, заключаются преимущества и ограничения используемой стратегии?</w:t>
      </w:r>
    </w:p>
    <w:p w:rsidR="009E0674" w:rsidRDefault="009E0674" w:rsidP="00CA235C">
      <w:pPr>
        <w:widowControl w:val="0"/>
        <w:numPr>
          <w:ilvl w:val="0"/>
          <w:numId w:val="39"/>
        </w:numPr>
        <w:shd w:val="clear" w:color="auto" w:fill="FDFE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Можно ли считать компанию IKEA крупным розничным торговцем мебели?</w:t>
      </w:r>
    </w:p>
    <w:p w:rsidR="003763B4" w:rsidRPr="00466077" w:rsidRDefault="003763B4" w:rsidP="00CA235C">
      <w:pPr>
        <w:widowControl w:val="0"/>
        <w:numPr>
          <w:ilvl w:val="0"/>
          <w:numId w:val="39"/>
        </w:numPr>
        <w:shd w:val="clear" w:color="auto" w:fill="FDFE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модель сервисного</w:t>
      </w:r>
      <w:r w:rsidR="00B26CBB">
        <w:rPr>
          <w:color w:val="000000"/>
          <w:sz w:val="28"/>
          <w:szCs w:val="28"/>
        </w:rPr>
        <w:t xml:space="preserve"> и послепродажного</w:t>
      </w:r>
      <w:r>
        <w:rPr>
          <w:color w:val="000000"/>
          <w:sz w:val="28"/>
          <w:szCs w:val="28"/>
        </w:rPr>
        <w:t xml:space="preserve"> обслуживания компании успешной с позиции генерирования товарооборота и обеспечения прироста продаж?</w:t>
      </w:r>
    </w:p>
    <w:p w:rsidR="009E0674" w:rsidRPr="00466077" w:rsidRDefault="009E0674" w:rsidP="00CA23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9E0674" w:rsidRDefault="009E0674" w:rsidP="00CA235C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B0D44">
        <w:rPr>
          <w:b/>
          <w:i/>
          <w:sz w:val="28"/>
          <w:szCs w:val="28"/>
        </w:rPr>
        <w:t>Задача 10.</w:t>
      </w:r>
      <w:r w:rsidR="000B0D44">
        <w:rPr>
          <w:b/>
          <w:i/>
          <w:sz w:val="28"/>
          <w:szCs w:val="28"/>
        </w:rPr>
        <w:t xml:space="preserve"> </w:t>
      </w:r>
      <w:r w:rsidRPr="00466077">
        <w:rPr>
          <w:color w:val="000000"/>
          <w:sz w:val="28"/>
          <w:szCs w:val="28"/>
        </w:rPr>
        <w:t xml:space="preserve">Производственное предприятие выпускает новый технически сложный и требующий значительных затрат на перевозку товар на сумму около 500 тыс. руб., а также транспортабельный товар повседневного спроса на сумму около 80 тыс. руб. </w:t>
      </w:r>
    </w:p>
    <w:p w:rsidR="009E0674" w:rsidRDefault="009E0674" w:rsidP="00CA235C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t>Какие из трех фирм (табл.) Вы выберите в качестве дистрибьютора?</w:t>
      </w:r>
    </w:p>
    <w:p w:rsidR="009E0674" w:rsidRPr="00466077" w:rsidRDefault="009E0674" w:rsidP="00CA235C">
      <w:pPr>
        <w:widowControl w:val="0"/>
        <w:shd w:val="clear" w:color="auto" w:fill="FDFE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6077">
        <w:rPr>
          <w:color w:val="000000"/>
          <w:sz w:val="28"/>
          <w:szCs w:val="28"/>
        </w:rPr>
        <w:lastRenderedPageBreak/>
        <w:t>Известны следующие характеристики фирм</w:t>
      </w:r>
      <w:r w:rsidR="00B26CBB">
        <w:rPr>
          <w:color w:val="000000"/>
          <w:sz w:val="28"/>
          <w:szCs w:val="28"/>
        </w:rPr>
        <w:t xml:space="preserve"> (табл.)</w:t>
      </w:r>
      <w:r w:rsidRPr="00466077">
        <w:rPr>
          <w:color w:val="000000"/>
          <w:sz w:val="28"/>
          <w:szCs w:val="28"/>
        </w:rPr>
        <w:t>:</w:t>
      </w:r>
    </w:p>
    <w:tbl>
      <w:tblPr>
        <w:tblW w:w="8930" w:type="dxa"/>
        <w:tblInd w:w="250" w:type="dxa"/>
        <w:tblLayout w:type="fixed"/>
        <w:tblLook w:val="04A0"/>
      </w:tblPr>
      <w:tblGrid>
        <w:gridCol w:w="4536"/>
        <w:gridCol w:w="1418"/>
        <w:gridCol w:w="1417"/>
        <w:gridCol w:w="1559"/>
      </w:tblGrid>
      <w:tr w:rsidR="00CA235C" w:rsidRPr="00CA235C" w:rsidTr="00CB4BF3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jc w:val="both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jc w:val="both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Фирма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jc w:val="both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Фирма 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bottom"/>
            <w:hideMark/>
          </w:tcPr>
          <w:p w:rsidR="00CA235C" w:rsidRPr="00CA235C" w:rsidRDefault="00CA235C" w:rsidP="00CA235C">
            <w:pPr>
              <w:jc w:val="both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Фирма С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Годовой оборот, 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Год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2005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Рейтинг известности (по 10-ти балльной шкале)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4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Кредитоспособность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факторинг джоббер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Наличие складов: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а) современных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да, 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да, 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б) устаревших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да, 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да, 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Наличие: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а) службы изучения спроса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CA235C" w:rsidRPr="00CA235C" w:rsidTr="00CB4BF3">
        <w:trPr>
          <w:trHeight w:val="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б) после</w:t>
            </w:r>
            <w:r w:rsidR="00CB4BF3" w:rsidRPr="00B26CBB">
              <w:rPr>
                <w:color w:val="000000"/>
                <w:sz w:val="28"/>
                <w:szCs w:val="28"/>
              </w:rPr>
              <w:t>продажного</w:t>
            </w:r>
            <w:r w:rsidRPr="00CA235C">
              <w:rPr>
                <w:color w:val="000000"/>
                <w:sz w:val="28"/>
                <w:szCs w:val="28"/>
              </w:rPr>
              <w:t xml:space="preserve">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CA235C" w:rsidRPr="00CA235C" w:rsidRDefault="00CA235C" w:rsidP="00CB4BF3">
            <w:pPr>
              <w:jc w:val="center"/>
              <w:rPr>
                <w:color w:val="000000"/>
                <w:sz w:val="28"/>
                <w:szCs w:val="28"/>
              </w:rPr>
            </w:pPr>
            <w:r w:rsidRPr="00CA235C"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9E0674" w:rsidRDefault="009E0674" w:rsidP="009E0674">
      <w:pPr>
        <w:widowControl w:val="0"/>
        <w:ind w:firstLine="709"/>
        <w:jc w:val="both"/>
        <w:rPr>
          <w:sz w:val="28"/>
          <w:szCs w:val="28"/>
        </w:rPr>
      </w:pPr>
    </w:p>
    <w:p w:rsidR="00A278E2" w:rsidRDefault="00A278E2" w:rsidP="00A2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Порядок распределения вариантов заданий</w:t>
      </w:r>
    </w:p>
    <w:p w:rsidR="009E0674" w:rsidRPr="00A278E2" w:rsidRDefault="009E0674" w:rsidP="00A278E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A278E2" w:rsidRDefault="00A278E2" w:rsidP="00A278E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E2">
        <w:rPr>
          <w:sz w:val="28"/>
          <w:szCs w:val="28"/>
        </w:rPr>
        <w:t>Распределение вариантов заданий производится на основе таблиц</w:t>
      </w:r>
      <w:r>
        <w:rPr>
          <w:sz w:val="28"/>
          <w:szCs w:val="28"/>
        </w:rPr>
        <w:t>ы</w:t>
      </w:r>
      <w:r w:rsidRPr="00A278E2">
        <w:rPr>
          <w:sz w:val="28"/>
          <w:szCs w:val="28"/>
        </w:rPr>
        <w:t xml:space="preserve"> ниже:</w:t>
      </w:r>
    </w:p>
    <w:p w:rsidR="001259A5" w:rsidRPr="00A278E2" w:rsidRDefault="001259A5" w:rsidP="00A278E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A278E2" w:rsidRPr="00A278E2" w:rsidRDefault="00A278E2" w:rsidP="00A278E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E2">
        <w:rPr>
          <w:sz w:val="28"/>
          <w:szCs w:val="28"/>
        </w:rPr>
        <w:t>Таблица распределения вариантов заданий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418"/>
        <w:gridCol w:w="1559"/>
        <w:gridCol w:w="3118"/>
      </w:tblGrid>
      <w:tr w:rsidR="00A278E2" w:rsidRPr="00B26CBB" w:rsidTr="00A278E2">
        <w:trPr>
          <w:trHeight w:val="322"/>
        </w:trPr>
        <w:tc>
          <w:tcPr>
            <w:tcW w:w="2835" w:type="dxa"/>
            <w:vMerge w:val="restart"/>
          </w:tcPr>
          <w:p w:rsidR="00A278E2" w:rsidRPr="00B26CBB" w:rsidRDefault="001259A5" w:rsidP="00A278E2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буква фамилии обучающегося</w:t>
            </w:r>
            <w:r w:rsidR="00A278E2">
              <w:rPr>
                <w:sz w:val="28"/>
                <w:szCs w:val="28"/>
              </w:rPr>
              <w:t xml:space="preserve"> / номер варианты</w:t>
            </w:r>
          </w:p>
        </w:tc>
        <w:tc>
          <w:tcPr>
            <w:tcW w:w="2977" w:type="dxa"/>
            <w:gridSpan w:val="2"/>
            <w:vMerge w:val="restart"/>
          </w:tcPr>
          <w:p w:rsidR="00A278E2" w:rsidRPr="00B26CBB" w:rsidRDefault="00A278E2" w:rsidP="00A278E2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3118" w:type="dxa"/>
            <w:vMerge w:val="restart"/>
          </w:tcPr>
          <w:p w:rsidR="00A278E2" w:rsidRPr="00B26CBB" w:rsidRDefault="00A278E2" w:rsidP="00A278E2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 xml:space="preserve">Практическая часть </w:t>
            </w:r>
            <w:r>
              <w:rPr>
                <w:sz w:val="28"/>
                <w:szCs w:val="28"/>
              </w:rPr>
              <w:t xml:space="preserve">         </w:t>
            </w:r>
            <w:r w:rsidRPr="00B26CBB">
              <w:rPr>
                <w:sz w:val="28"/>
                <w:szCs w:val="28"/>
              </w:rPr>
              <w:t>(№-ра задач)</w:t>
            </w:r>
          </w:p>
        </w:tc>
      </w:tr>
      <w:tr w:rsidR="00A278E2" w:rsidRPr="00B26CBB" w:rsidTr="00A278E2">
        <w:trPr>
          <w:trHeight w:val="322"/>
        </w:trPr>
        <w:tc>
          <w:tcPr>
            <w:tcW w:w="2835" w:type="dxa"/>
            <w:vMerge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278E2" w:rsidRPr="00B26CBB" w:rsidTr="00A278E2">
        <w:trPr>
          <w:trHeight w:val="322"/>
        </w:trPr>
        <w:tc>
          <w:tcPr>
            <w:tcW w:w="2835" w:type="dxa"/>
            <w:vMerge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1, 5, 9, 10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2, 6, 9, 10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3, 7, 9, 10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4, 8, 9, 10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1, 6, 9, 10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(Ё)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3, 8, 9, 10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4, 7, 9, 10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(Й)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Pr="00B26CBB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3, 4, 9, 10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1, 5, 9, 10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2, 6, 9, 10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3, 7, 9, 10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4, 8, 9, 10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1, 6, 9, 10</w:t>
            </w:r>
          </w:p>
        </w:tc>
      </w:tr>
      <w:tr w:rsidR="00A278E2" w:rsidRPr="00B26CBB" w:rsidTr="001259A5">
        <w:tc>
          <w:tcPr>
            <w:tcW w:w="2835" w:type="dxa"/>
            <w:tcBorders>
              <w:bottom w:val="nil"/>
            </w:tcBorders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418" w:type="dxa"/>
            <w:tcBorders>
              <w:bottom w:val="nil"/>
              <w:right w:val="single" w:sz="2" w:space="0" w:color="auto"/>
            </w:tcBorders>
            <w:vAlign w:val="center"/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left w:val="single" w:sz="2" w:space="0" w:color="auto"/>
              <w:bottom w:val="nil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bottom w:val="nil"/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2, 5, 9, 10</w:t>
            </w:r>
          </w:p>
        </w:tc>
      </w:tr>
      <w:tr w:rsidR="001465CA" w:rsidRPr="00B26CBB" w:rsidTr="001465CA">
        <w:tc>
          <w:tcPr>
            <w:tcW w:w="8930" w:type="dxa"/>
            <w:gridSpan w:val="4"/>
            <w:tcBorders>
              <w:top w:val="nil"/>
              <w:left w:val="nil"/>
              <w:right w:val="nil"/>
            </w:tcBorders>
          </w:tcPr>
          <w:p w:rsidR="001465CA" w:rsidRPr="00B26CBB" w:rsidRDefault="001465CA" w:rsidP="001465CA">
            <w:pPr>
              <w:widowControl w:val="0"/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3, 8, 9, 10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4, 7, 9, 10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3, 4, 9, 10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1, 5, 9, 10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2, 6, 9, 10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65C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3, 7, 9, 10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4, 8, 9, 10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1, 6, 9, 10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2, 5, 9, 10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3, 8, 9, 10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1465CA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4, 7, 9, 10</w:t>
            </w:r>
          </w:p>
        </w:tc>
      </w:tr>
      <w:tr w:rsidR="00A278E2" w:rsidRPr="00B26CBB" w:rsidTr="001259A5">
        <w:tc>
          <w:tcPr>
            <w:tcW w:w="2835" w:type="dxa"/>
            <w:vAlign w:val="center"/>
          </w:tcPr>
          <w:p w:rsidR="00A278E2" w:rsidRDefault="001259A5" w:rsidP="001259A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A278E2" w:rsidRPr="00B26CBB" w:rsidRDefault="00A278E2" w:rsidP="000E79CE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26CBB">
              <w:rPr>
                <w:sz w:val="28"/>
                <w:szCs w:val="28"/>
              </w:rPr>
              <w:t>2, 5, 9, 10</w:t>
            </w:r>
          </w:p>
        </w:tc>
      </w:tr>
    </w:tbl>
    <w:p w:rsidR="00A278E2" w:rsidRDefault="00A278E2" w:rsidP="00A278E2">
      <w:pPr>
        <w:widowControl w:val="0"/>
        <w:ind w:firstLine="709"/>
        <w:jc w:val="both"/>
        <w:rPr>
          <w:sz w:val="28"/>
          <w:szCs w:val="28"/>
          <w:u w:val="single"/>
        </w:rPr>
      </w:pPr>
    </w:p>
    <w:p w:rsidR="009E0674" w:rsidRPr="00466077" w:rsidRDefault="009E0674" w:rsidP="009E0674">
      <w:pPr>
        <w:widowControl w:val="0"/>
        <w:ind w:firstLine="709"/>
        <w:jc w:val="both"/>
        <w:rPr>
          <w:sz w:val="28"/>
          <w:szCs w:val="28"/>
        </w:rPr>
      </w:pPr>
    </w:p>
    <w:p w:rsidR="00CA655E" w:rsidRDefault="00184878" w:rsidP="00D1522D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D1522D">
        <w:rPr>
          <w:b/>
          <w:sz w:val="28"/>
        </w:rPr>
        <w:t xml:space="preserve"> </w:t>
      </w:r>
      <w:r w:rsidR="00CA655E" w:rsidRPr="00CA655E">
        <w:rPr>
          <w:b/>
          <w:sz w:val="28"/>
        </w:rPr>
        <w:t xml:space="preserve">Порядок оценки и </w:t>
      </w:r>
      <w:r w:rsidR="00F33E2B">
        <w:rPr>
          <w:b/>
          <w:sz w:val="28"/>
        </w:rPr>
        <w:t>отчета</w:t>
      </w:r>
      <w:r w:rsidR="00CA655E" w:rsidRPr="00CA655E">
        <w:rPr>
          <w:b/>
          <w:sz w:val="28"/>
        </w:rPr>
        <w:t xml:space="preserve"> </w:t>
      </w:r>
      <w:r w:rsidR="000F0798">
        <w:rPr>
          <w:b/>
          <w:sz w:val="28"/>
        </w:rPr>
        <w:t>контрольной</w:t>
      </w:r>
      <w:r w:rsidR="00CA655E" w:rsidRPr="00CA655E">
        <w:rPr>
          <w:b/>
          <w:sz w:val="28"/>
        </w:rPr>
        <w:t xml:space="preserve"> работы</w:t>
      </w:r>
    </w:p>
    <w:p w:rsidR="00CA655E" w:rsidRPr="00307FC8" w:rsidRDefault="00CA655E" w:rsidP="00154A1B">
      <w:pPr>
        <w:widowControl w:val="0"/>
        <w:spacing w:line="276" w:lineRule="auto"/>
        <w:ind w:firstLine="709"/>
        <w:jc w:val="both"/>
        <w:rPr>
          <w:b/>
          <w:sz w:val="28"/>
          <w:u w:val="single"/>
        </w:rPr>
      </w:pPr>
    </w:p>
    <w:p w:rsidR="00CA29BE" w:rsidRDefault="00CA655E" w:rsidP="00154A1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Оформленная в соответствие с предъявл</w:t>
      </w:r>
      <w:r w:rsidR="00CA29BE">
        <w:rPr>
          <w:sz w:val="28"/>
        </w:rPr>
        <w:t>яемыми</w:t>
      </w:r>
      <w:r>
        <w:rPr>
          <w:sz w:val="28"/>
        </w:rPr>
        <w:t xml:space="preserve"> требованиями работа представляется руководителю для проверки, </w:t>
      </w:r>
      <w:r w:rsidR="00CA29BE">
        <w:rPr>
          <w:sz w:val="28"/>
        </w:rPr>
        <w:t>рецензирования</w:t>
      </w:r>
      <w:r>
        <w:rPr>
          <w:sz w:val="28"/>
        </w:rPr>
        <w:t xml:space="preserve"> и </w:t>
      </w:r>
      <w:r w:rsidR="00CA29BE">
        <w:rPr>
          <w:sz w:val="28"/>
        </w:rPr>
        <w:t xml:space="preserve">организации проведения </w:t>
      </w:r>
      <w:r>
        <w:rPr>
          <w:sz w:val="28"/>
        </w:rPr>
        <w:t>последующе</w:t>
      </w:r>
      <w:r w:rsidR="00F33E2B">
        <w:rPr>
          <w:sz w:val="28"/>
        </w:rPr>
        <w:t>го</w:t>
      </w:r>
      <w:r>
        <w:rPr>
          <w:sz w:val="28"/>
        </w:rPr>
        <w:t xml:space="preserve"> </w:t>
      </w:r>
      <w:r w:rsidR="00F33E2B">
        <w:rPr>
          <w:sz w:val="28"/>
        </w:rPr>
        <w:t>отчета</w:t>
      </w:r>
      <w:r w:rsidR="00CA29BE">
        <w:rPr>
          <w:sz w:val="28"/>
        </w:rPr>
        <w:t xml:space="preserve"> студентом</w:t>
      </w:r>
      <w:r>
        <w:rPr>
          <w:sz w:val="28"/>
        </w:rPr>
        <w:t xml:space="preserve"> в согласованные сроки.</w:t>
      </w:r>
      <w:r w:rsidR="00CA29BE">
        <w:rPr>
          <w:sz w:val="28"/>
        </w:rPr>
        <w:t xml:space="preserve"> </w:t>
      </w:r>
    </w:p>
    <w:p w:rsidR="00CA29BE" w:rsidRDefault="00CA29BE" w:rsidP="00154A1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предварительное рецензирование должна быть представлена полностью выполненная контрольная работа, а не отдельные ее части, подразделы.</w:t>
      </w:r>
    </w:p>
    <w:p w:rsidR="00CA29BE" w:rsidRDefault="00CA29BE" w:rsidP="00154A1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Вместе с этим, по согласованию с преподавателем, в рамках практических, семинарских занятий, консультаций и т.п.</w:t>
      </w:r>
      <w:r w:rsidR="000E79CE">
        <w:rPr>
          <w:sz w:val="28"/>
        </w:rPr>
        <w:t>, а также в индивидуальном порядке с использованием средств дистанционного взаимодействия и обучения (телефон, электронная почта, социальные сети и т.п.), студентом могут быть предоставлены отдельные части контрольной работы для предварительной проверки, но не более 2 раз</w:t>
      </w:r>
      <w:r w:rsidR="00CB4DD9">
        <w:rPr>
          <w:sz w:val="28"/>
        </w:rPr>
        <w:t xml:space="preserve"> в семестре</w:t>
      </w:r>
      <w:r w:rsidR="000E79CE">
        <w:rPr>
          <w:sz w:val="28"/>
        </w:rPr>
        <w:t>. Результаты подобной проверки носят консультативный характер и не могут трактоваться как результаты предварительной оценки (рецензирования) полностью выполненной контрольной работы.</w:t>
      </w:r>
    </w:p>
    <w:p w:rsidR="001259A5" w:rsidRDefault="000E79CE" w:rsidP="00E95F1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процессе предварительного рецензирования</w:t>
      </w:r>
      <w:r w:rsidR="0069601D">
        <w:rPr>
          <w:sz w:val="28"/>
        </w:rPr>
        <w:t>,</w:t>
      </w:r>
      <w:r>
        <w:rPr>
          <w:sz w:val="28"/>
        </w:rPr>
        <w:t xml:space="preserve"> о</w:t>
      </w:r>
      <w:r w:rsidR="00CA655E" w:rsidRPr="004E6DE0">
        <w:rPr>
          <w:sz w:val="28"/>
        </w:rPr>
        <w:t>ценке подлежит полнота раскрытия тем</w:t>
      </w:r>
      <w:r w:rsidR="00F33E2B">
        <w:rPr>
          <w:sz w:val="28"/>
        </w:rPr>
        <w:t xml:space="preserve"> теоретических вопросов, качество выводов по задачам практической части</w:t>
      </w:r>
      <w:r w:rsidR="00CA655E" w:rsidRPr="004E6DE0">
        <w:rPr>
          <w:sz w:val="28"/>
        </w:rPr>
        <w:t>, точность и грамотность изложения, соблюдение требований к оформлени</w:t>
      </w:r>
      <w:r w:rsidR="00184878">
        <w:rPr>
          <w:sz w:val="28"/>
        </w:rPr>
        <w:t>ю и объему работы,</w:t>
      </w:r>
      <w:r w:rsidR="00CA655E" w:rsidRPr="004E6DE0">
        <w:rPr>
          <w:sz w:val="28"/>
        </w:rPr>
        <w:t xml:space="preserve"> наличие ссылок на источники, а также соблюдение прав авторов используемых </w:t>
      </w:r>
      <w:r w:rsidR="00CA655E" w:rsidRPr="004E6DE0">
        <w:rPr>
          <w:sz w:val="28"/>
        </w:rPr>
        <w:lastRenderedPageBreak/>
        <w:t xml:space="preserve">произведений. </w:t>
      </w:r>
    </w:p>
    <w:p w:rsidR="00CA655E" w:rsidRPr="00A52A79" w:rsidRDefault="00CA655E" w:rsidP="00E95F13">
      <w:pPr>
        <w:widowControl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  <w:r w:rsidRPr="00E95F13">
        <w:rPr>
          <w:bCs/>
          <w:i/>
          <w:iCs/>
          <w:color w:val="000000"/>
          <w:sz w:val="28"/>
        </w:rPr>
        <w:t>При рецензировании и выставлении оценки учитываются</w:t>
      </w:r>
      <w:r w:rsidRPr="00A52A79">
        <w:rPr>
          <w:bCs/>
          <w:iCs/>
          <w:color w:val="000000"/>
          <w:sz w:val="28"/>
        </w:rPr>
        <w:t>:</w:t>
      </w:r>
    </w:p>
    <w:p w:rsidR="00492E83" w:rsidRDefault="000801D9" w:rsidP="00154A1B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>с</w:t>
      </w:r>
      <w:r w:rsidR="00492E83">
        <w:rPr>
          <w:bCs/>
          <w:iCs/>
          <w:color w:val="000000"/>
          <w:sz w:val="28"/>
        </w:rPr>
        <w:t xml:space="preserve">тепень </w:t>
      </w:r>
      <w:r>
        <w:rPr>
          <w:bCs/>
          <w:iCs/>
          <w:color w:val="000000"/>
          <w:sz w:val="28"/>
        </w:rPr>
        <w:t>теоретической про</w:t>
      </w:r>
      <w:r w:rsidR="00492E83">
        <w:rPr>
          <w:bCs/>
          <w:iCs/>
          <w:color w:val="000000"/>
          <w:sz w:val="28"/>
        </w:rPr>
        <w:t>работки</w:t>
      </w:r>
      <w:r>
        <w:rPr>
          <w:bCs/>
          <w:iCs/>
          <w:color w:val="000000"/>
          <w:sz w:val="28"/>
        </w:rPr>
        <w:t xml:space="preserve"> проблемы</w:t>
      </w:r>
      <w:r w:rsidR="00CA655E" w:rsidRPr="00A52A79">
        <w:rPr>
          <w:bCs/>
          <w:iCs/>
          <w:color w:val="000000"/>
          <w:sz w:val="28"/>
        </w:rPr>
        <w:t xml:space="preserve">, </w:t>
      </w:r>
      <w:r>
        <w:rPr>
          <w:bCs/>
          <w:iCs/>
          <w:color w:val="000000"/>
          <w:sz w:val="28"/>
        </w:rPr>
        <w:t>полнота раскрытия тем, анализ ключевых категорий</w:t>
      </w:r>
      <w:r w:rsidR="00184878">
        <w:rPr>
          <w:bCs/>
          <w:iCs/>
          <w:color w:val="000000"/>
          <w:sz w:val="28"/>
        </w:rPr>
        <w:t xml:space="preserve"> по каждому теоретическому вопросу</w:t>
      </w:r>
      <w:r>
        <w:rPr>
          <w:bCs/>
          <w:iCs/>
          <w:color w:val="000000"/>
          <w:sz w:val="28"/>
        </w:rPr>
        <w:t>;</w:t>
      </w:r>
    </w:p>
    <w:p w:rsidR="00CA655E" w:rsidRDefault="000801D9" w:rsidP="00154A1B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 xml:space="preserve">самостоятельность в </w:t>
      </w:r>
      <w:r w:rsidR="00492E83">
        <w:rPr>
          <w:bCs/>
          <w:iCs/>
          <w:color w:val="000000"/>
          <w:sz w:val="28"/>
        </w:rPr>
        <w:t>подбор</w:t>
      </w:r>
      <w:r>
        <w:rPr>
          <w:bCs/>
          <w:iCs/>
          <w:color w:val="000000"/>
          <w:sz w:val="28"/>
        </w:rPr>
        <w:t>е</w:t>
      </w:r>
      <w:r w:rsidR="00492E83">
        <w:rPr>
          <w:bCs/>
          <w:iCs/>
          <w:color w:val="000000"/>
          <w:sz w:val="28"/>
        </w:rPr>
        <w:t xml:space="preserve"> литературных источников</w:t>
      </w:r>
      <w:r w:rsidR="00CA655E" w:rsidRPr="00A52A79">
        <w:rPr>
          <w:bCs/>
          <w:iCs/>
          <w:color w:val="000000"/>
          <w:sz w:val="28"/>
        </w:rPr>
        <w:t>;</w:t>
      </w:r>
    </w:p>
    <w:p w:rsidR="00492E83" w:rsidRPr="00A52A79" w:rsidRDefault="00492E83" w:rsidP="00154A1B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 xml:space="preserve">самостоятельный анализ и обобщение теоретического материала, представленного по </w:t>
      </w:r>
      <w:r w:rsidR="000801D9">
        <w:rPr>
          <w:bCs/>
          <w:iCs/>
          <w:color w:val="000000"/>
          <w:sz w:val="28"/>
        </w:rPr>
        <w:t>описываемой</w:t>
      </w:r>
      <w:r>
        <w:rPr>
          <w:bCs/>
          <w:iCs/>
          <w:color w:val="000000"/>
          <w:sz w:val="28"/>
        </w:rPr>
        <w:t xml:space="preserve"> проблематике;</w:t>
      </w:r>
    </w:p>
    <w:p w:rsidR="00CA655E" w:rsidRDefault="00492E83" w:rsidP="00154A1B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>наличие</w:t>
      </w:r>
      <w:r w:rsidR="000E79CE">
        <w:rPr>
          <w:bCs/>
          <w:iCs/>
          <w:color w:val="000000"/>
          <w:sz w:val="28"/>
        </w:rPr>
        <w:t xml:space="preserve"> и качество</w:t>
      </w:r>
      <w:r w:rsidR="00184878">
        <w:rPr>
          <w:bCs/>
          <w:iCs/>
          <w:color w:val="000000"/>
          <w:sz w:val="28"/>
        </w:rPr>
        <w:t xml:space="preserve"> выводов в</w:t>
      </w:r>
      <w:r>
        <w:rPr>
          <w:bCs/>
          <w:iCs/>
          <w:color w:val="000000"/>
          <w:sz w:val="28"/>
        </w:rPr>
        <w:t xml:space="preserve"> практической части</w:t>
      </w:r>
      <w:r w:rsidR="00CA655E" w:rsidRPr="00A52A79">
        <w:rPr>
          <w:bCs/>
          <w:iCs/>
          <w:color w:val="000000"/>
          <w:sz w:val="28"/>
        </w:rPr>
        <w:t>;</w:t>
      </w:r>
    </w:p>
    <w:p w:rsidR="00CA655E" w:rsidRPr="00A52A79" w:rsidRDefault="00CA655E" w:rsidP="00154A1B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 w:rsidRPr="00A52A79">
        <w:rPr>
          <w:bCs/>
          <w:iCs/>
          <w:color w:val="000000"/>
          <w:sz w:val="28"/>
        </w:rPr>
        <w:t>логик</w:t>
      </w:r>
      <w:r w:rsidR="00492E83">
        <w:rPr>
          <w:bCs/>
          <w:iCs/>
          <w:color w:val="000000"/>
          <w:sz w:val="28"/>
        </w:rPr>
        <w:t>а</w:t>
      </w:r>
      <w:r w:rsidRPr="00A52A79">
        <w:rPr>
          <w:bCs/>
          <w:iCs/>
          <w:color w:val="000000"/>
          <w:sz w:val="28"/>
        </w:rPr>
        <w:t xml:space="preserve"> изложения</w:t>
      </w:r>
      <w:r w:rsidR="00184878">
        <w:rPr>
          <w:bCs/>
          <w:iCs/>
          <w:color w:val="000000"/>
          <w:sz w:val="28"/>
        </w:rPr>
        <w:t xml:space="preserve"> вопросов и выводов теоретической и практической частей</w:t>
      </w:r>
      <w:r w:rsidRPr="00A52A79">
        <w:rPr>
          <w:bCs/>
          <w:iCs/>
          <w:color w:val="000000"/>
          <w:sz w:val="28"/>
        </w:rPr>
        <w:t>, самостоятельность суждений;</w:t>
      </w:r>
    </w:p>
    <w:p w:rsidR="00CA655E" w:rsidRPr="00A52A79" w:rsidRDefault="00CA655E" w:rsidP="00833683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 w:rsidRPr="00A52A79">
        <w:rPr>
          <w:bCs/>
          <w:iCs/>
          <w:color w:val="000000"/>
          <w:sz w:val="28"/>
        </w:rPr>
        <w:t>языковая грамотность, стилистика;</w:t>
      </w:r>
    </w:p>
    <w:p w:rsidR="00CA655E" w:rsidRPr="00A52A79" w:rsidRDefault="00CA655E" w:rsidP="00833683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 w:rsidRPr="00A52A79">
        <w:rPr>
          <w:bCs/>
          <w:iCs/>
          <w:color w:val="000000"/>
          <w:sz w:val="28"/>
        </w:rPr>
        <w:t>оформлени</w:t>
      </w:r>
      <w:r w:rsidR="00492E83">
        <w:rPr>
          <w:bCs/>
          <w:iCs/>
          <w:color w:val="000000"/>
          <w:sz w:val="28"/>
        </w:rPr>
        <w:t>е</w:t>
      </w:r>
      <w:r w:rsidRPr="00A52A79">
        <w:rPr>
          <w:bCs/>
          <w:iCs/>
          <w:color w:val="000000"/>
          <w:sz w:val="28"/>
        </w:rPr>
        <w:t xml:space="preserve"> работы</w:t>
      </w:r>
      <w:r w:rsidR="00492E83">
        <w:rPr>
          <w:bCs/>
          <w:iCs/>
          <w:color w:val="000000"/>
          <w:sz w:val="28"/>
        </w:rPr>
        <w:t xml:space="preserve"> с учетом представленных в методических указаниях требований</w:t>
      </w:r>
      <w:r w:rsidRPr="00A52A79">
        <w:rPr>
          <w:bCs/>
          <w:iCs/>
          <w:color w:val="000000"/>
          <w:sz w:val="28"/>
        </w:rPr>
        <w:t>;</w:t>
      </w:r>
    </w:p>
    <w:p w:rsidR="00CA655E" w:rsidRDefault="00CA655E" w:rsidP="00833683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 w:rsidRPr="00A52A79">
        <w:rPr>
          <w:bCs/>
          <w:iCs/>
          <w:color w:val="000000"/>
          <w:sz w:val="28"/>
        </w:rPr>
        <w:t>св</w:t>
      </w:r>
      <w:r w:rsidR="00492E83">
        <w:rPr>
          <w:bCs/>
          <w:iCs/>
          <w:color w:val="000000"/>
          <w:sz w:val="28"/>
        </w:rPr>
        <w:t>оевременность выполнения работы;</w:t>
      </w:r>
    </w:p>
    <w:p w:rsidR="00492E83" w:rsidRDefault="000E79CE" w:rsidP="00833683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 xml:space="preserve">наличие подготовленных дополнительных материалов по </w:t>
      </w:r>
      <w:r w:rsidR="00492E83">
        <w:rPr>
          <w:bCs/>
          <w:iCs/>
          <w:color w:val="000000"/>
          <w:sz w:val="28"/>
        </w:rPr>
        <w:t>представлени</w:t>
      </w:r>
      <w:r>
        <w:rPr>
          <w:bCs/>
          <w:iCs/>
          <w:color w:val="000000"/>
          <w:sz w:val="28"/>
        </w:rPr>
        <w:t>ю</w:t>
      </w:r>
      <w:r w:rsidR="00492E83">
        <w:rPr>
          <w:bCs/>
          <w:iCs/>
          <w:color w:val="000000"/>
          <w:sz w:val="28"/>
        </w:rPr>
        <w:t xml:space="preserve"> результатов работы (презентация, апробация и т</w:t>
      </w:r>
      <w:r w:rsidR="00833683">
        <w:rPr>
          <w:bCs/>
          <w:iCs/>
          <w:color w:val="000000"/>
          <w:sz w:val="28"/>
        </w:rPr>
        <w:t>.д., оценивается дополнительно).</w:t>
      </w:r>
    </w:p>
    <w:p w:rsidR="000E79CE" w:rsidRDefault="000E79CE" w:rsidP="008336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Предварительная оценка по итогам рецензирования производится</w:t>
      </w:r>
      <w:r w:rsidR="00833683">
        <w:rPr>
          <w:sz w:val="28"/>
        </w:rPr>
        <w:t xml:space="preserve"> по четырехбалльной шкале (для очно-заочной и заочной форм обучения), или по двадцатибальной шкале (для очной формы обучения).</w:t>
      </w:r>
      <w:r w:rsidR="00F33E2B">
        <w:rPr>
          <w:sz w:val="28"/>
        </w:rPr>
        <w:t xml:space="preserve"> </w:t>
      </w:r>
    </w:p>
    <w:p w:rsidR="000E79CE" w:rsidRDefault="00F33E2B" w:rsidP="008336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Соответствие шкал оценки представлено в таблице:</w:t>
      </w:r>
    </w:p>
    <w:p w:rsidR="001259A5" w:rsidRDefault="001259A5" w:rsidP="008336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F33E2B" w:rsidRDefault="00F33E2B" w:rsidP="008336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соответствия</w:t>
      </w:r>
      <w:r w:rsidR="00CA29BE">
        <w:rPr>
          <w:sz w:val="28"/>
        </w:rPr>
        <w:t xml:space="preserve"> шкал оценок</w:t>
      </w:r>
      <w:r>
        <w:rPr>
          <w:sz w:val="28"/>
        </w:rPr>
        <w:t xml:space="preserve"> контрольной работы</w:t>
      </w:r>
    </w:p>
    <w:tbl>
      <w:tblPr>
        <w:tblW w:w="8930" w:type="dxa"/>
        <w:tblInd w:w="250" w:type="dxa"/>
        <w:tblLayout w:type="fixed"/>
        <w:tblLook w:val="04A0"/>
      </w:tblPr>
      <w:tblGrid>
        <w:gridCol w:w="2977"/>
        <w:gridCol w:w="2977"/>
        <w:gridCol w:w="2976"/>
      </w:tblGrid>
      <w:tr w:rsidR="00F33E2B" w:rsidRPr="00CA235C" w:rsidTr="00F33E2B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F33E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Вербальное 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F33E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Четырехбалльная шкала, балл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F33E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Двадцатибалльная шкала, интервал баллов</w:t>
            </w:r>
          </w:p>
        </w:tc>
      </w:tr>
      <w:tr w:rsidR="00F33E2B" w:rsidRPr="00CA235C" w:rsidTr="00F33E2B">
        <w:trPr>
          <w:trHeight w:val="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F33E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16-20</w:t>
            </w:r>
          </w:p>
        </w:tc>
      </w:tr>
      <w:tr w:rsidR="00F33E2B" w:rsidRPr="00CA235C" w:rsidTr="00F33E2B">
        <w:trPr>
          <w:trHeight w:val="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F33E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10-15</w:t>
            </w:r>
          </w:p>
        </w:tc>
      </w:tr>
      <w:tr w:rsidR="00F33E2B" w:rsidRPr="00CA235C" w:rsidTr="00F33E2B">
        <w:trPr>
          <w:trHeight w:val="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</w:tr>
      <w:tr w:rsidR="00F33E2B" w:rsidRPr="00CA235C" w:rsidTr="00F33E2B">
        <w:trPr>
          <w:trHeight w:val="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FF"/>
            <w:vAlign w:val="center"/>
            <w:hideMark/>
          </w:tcPr>
          <w:p w:rsidR="00F33E2B" w:rsidRPr="00CA235C" w:rsidRDefault="00F33E2B" w:rsidP="000E7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0-4</w:t>
            </w:r>
          </w:p>
        </w:tc>
      </w:tr>
    </w:tbl>
    <w:p w:rsidR="0069601D" w:rsidRDefault="0069601D" w:rsidP="008336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iCs/>
          <w:color w:val="000000"/>
          <w:sz w:val="28"/>
        </w:rPr>
      </w:pPr>
    </w:p>
    <w:p w:rsidR="00F33E2B" w:rsidRPr="00CA29BE" w:rsidRDefault="00F33E2B" w:rsidP="008336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iCs/>
          <w:color w:val="000000"/>
          <w:sz w:val="28"/>
        </w:rPr>
      </w:pPr>
      <w:r w:rsidRPr="00CA29BE">
        <w:rPr>
          <w:bCs/>
          <w:i/>
          <w:iCs/>
          <w:color w:val="000000"/>
          <w:sz w:val="28"/>
        </w:rPr>
        <w:t xml:space="preserve">Критерии </w:t>
      </w:r>
      <w:r w:rsidR="00644833" w:rsidRPr="00CA29BE">
        <w:rPr>
          <w:bCs/>
          <w:i/>
          <w:iCs/>
          <w:color w:val="000000"/>
          <w:sz w:val="28"/>
        </w:rPr>
        <w:t xml:space="preserve">оценки </w:t>
      </w:r>
      <w:r w:rsidRPr="00CA29BE">
        <w:rPr>
          <w:bCs/>
          <w:i/>
          <w:iCs/>
          <w:color w:val="000000"/>
          <w:sz w:val="28"/>
        </w:rPr>
        <w:t>предварительно</w:t>
      </w:r>
      <w:r w:rsidR="00644833">
        <w:rPr>
          <w:bCs/>
          <w:i/>
          <w:iCs/>
          <w:color w:val="000000"/>
          <w:sz w:val="28"/>
        </w:rPr>
        <w:t>го</w:t>
      </w:r>
      <w:r w:rsidRPr="00CA29BE">
        <w:rPr>
          <w:bCs/>
          <w:i/>
          <w:iCs/>
          <w:color w:val="000000"/>
          <w:sz w:val="28"/>
        </w:rPr>
        <w:t xml:space="preserve"> рецензир</w:t>
      </w:r>
      <w:r w:rsidR="00644833">
        <w:rPr>
          <w:bCs/>
          <w:i/>
          <w:iCs/>
          <w:color w:val="000000"/>
          <w:sz w:val="28"/>
        </w:rPr>
        <w:t>ования</w:t>
      </w:r>
      <w:r w:rsidRPr="00CA29BE">
        <w:rPr>
          <w:bCs/>
          <w:i/>
          <w:iCs/>
          <w:color w:val="000000"/>
          <w:sz w:val="28"/>
        </w:rPr>
        <w:t xml:space="preserve"> работы:</w:t>
      </w:r>
    </w:p>
    <w:p w:rsidR="001259A5" w:rsidRDefault="001259A5" w:rsidP="00833683">
      <w:pPr>
        <w:widowControl w:val="0"/>
        <w:spacing w:line="276" w:lineRule="auto"/>
        <w:ind w:firstLine="709"/>
        <w:jc w:val="both"/>
        <w:rPr>
          <w:sz w:val="28"/>
        </w:rPr>
      </w:pPr>
    </w:p>
    <w:p w:rsidR="00CA655E" w:rsidRPr="004E6DE0" w:rsidRDefault="00F33E2B" w:rsidP="0083368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="00CA655E">
        <w:rPr>
          <w:sz w:val="28"/>
        </w:rPr>
        <w:t xml:space="preserve">ценка </w:t>
      </w:r>
      <w:r w:rsidR="00CA655E" w:rsidRPr="004E6DE0">
        <w:rPr>
          <w:sz w:val="28"/>
        </w:rPr>
        <w:t>«Отлично»</w:t>
      </w:r>
      <w:r>
        <w:rPr>
          <w:sz w:val="28"/>
        </w:rPr>
        <w:t xml:space="preserve"> -</w:t>
      </w:r>
      <w:r w:rsidR="00CA655E" w:rsidRPr="004E6DE0">
        <w:rPr>
          <w:sz w:val="28"/>
        </w:rPr>
        <w:t xml:space="preserve"> выставляется при соблюдении всех требований к </w:t>
      </w:r>
      <w:r w:rsidR="000F0798">
        <w:rPr>
          <w:sz w:val="28"/>
        </w:rPr>
        <w:t>контрольной</w:t>
      </w:r>
      <w:r w:rsidR="00CA655E" w:rsidRPr="004E6DE0">
        <w:rPr>
          <w:sz w:val="28"/>
        </w:rPr>
        <w:t xml:space="preserve"> работе</w:t>
      </w:r>
      <w:r>
        <w:rPr>
          <w:sz w:val="28"/>
        </w:rPr>
        <w:t>;</w:t>
      </w:r>
    </w:p>
    <w:p w:rsidR="001259A5" w:rsidRDefault="001259A5" w:rsidP="00833683">
      <w:pPr>
        <w:widowControl w:val="0"/>
        <w:spacing w:line="276" w:lineRule="auto"/>
        <w:ind w:firstLine="709"/>
        <w:jc w:val="both"/>
        <w:rPr>
          <w:sz w:val="28"/>
        </w:rPr>
      </w:pPr>
    </w:p>
    <w:p w:rsidR="00CA655E" w:rsidRPr="004E6DE0" w:rsidRDefault="00F33E2B" w:rsidP="0083368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="00CA655E">
        <w:rPr>
          <w:sz w:val="28"/>
        </w:rPr>
        <w:t xml:space="preserve">ценка </w:t>
      </w:r>
      <w:r w:rsidR="00CA655E" w:rsidRPr="004E6DE0">
        <w:rPr>
          <w:sz w:val="28"/>
        </w:rPr>
        <w:t>«Хорошо»</w:t>
      </w:r>
      <w:r>
        <w:rPr>
          <w:sz w:val="28"/>
        </w:rPr>
        <w:t xml:space="preserve"> -</w:t>
      </w:r>
      <w:r w:rsidR="00CA655E" w:rsidRPr="004E6DE0">
        <w:rPr>
          <w:sz w:val="28"/>
        </w:rPr>
        <w:t xml:space="preserve"> выставляется, если при наличии выполненной на высоком уровне реферативной </w:t>
      </w:r>
      <w:r w:rsidR="000801D9">
        <w:rPr>
          <w:sz w:val="28"/>
        </w:rPr>
        <w:t xml:space="preserve">(теоретической) </w:t>
      </w:r>
      <w:r w:rsidR="00CA655E" w:rsidRPr="004E6DE0">
        <w:rPr>
          <w:sz w:val="28"/>
        </w:rPr>
        <w:t>части</w:t>
      </w:r>
      <w:r>
        <w:rPr>
          <w:sz w:val="28"/>
        </w:rPr>
        <w:t>,</w:t>
      </w:r>
      <w:r w:rsidR="000E79CE">
        <w:rPr>
          <w:sz w:val="28"/>
        </w:rPr>
        <w:t xml:space="preserve"> выводы по </w:t>
      </w:r>
      <w:r w:rsidR="000E79CE">
        <w:rPr>
          <w:sz w:val="28"/>
        </w:rPr>
        <w:lastRenderedPageBreak/>
        <w:t>расчетам в</w:t>
      </w:r>
      <w:r w:rsidR="00CA655E" w:rsidRPr="004E6DE0">
        <w:rPr>
          <w:sz w:val="28"/>
        </w:rPr>
        <w:t xml:space="preserve"> </w:t>
      </w:r>
      <w:r w:rsidR="00CA655E">
        <w:rPr>
          <w:sz w:val="28"/>
        </w:rPr>
        <w:t>практическ</w:t>
      </w:r>
      <w:r w:rsidR="000E79CE">
        <w:rPr>
          <w:sz w:val="28"/>
        </w:rPr>
        <w:t>ой</w:t>
      </w:r>
      <w:r w:rsidR="00CA655E" w:rsidRPr="004E6DE0">
        <w:rPr>
          <w:sz w:val="28"/>
        </w:rPr>
        <w:t xml:space="preserve"> част</w:t>
      </w:r>
      <w:r w:rsidR="000E79CE">
        <w:rPr>
          <w:sz w:val="28"/>
        </w:rPr>
        <w:t>и</w:t>
      </w:r>
      <w:r w:rsidR="00CA655E" w:rsidRPr="004E6DE0">
        <w:rPr>
          <w:sz w:val="28"/>
        </w:rPr>
        <w:t xml:space="preserve"> </w:t>
      </w:r>
      <w:r>
        <w:rPr>
          <w:sz w:val="28"/>
        </w:rPr>
        <w:t>недостаточно убедительны;</w:t>
      </w:r>
    </w:p>
    <w:p w:rsidR="001259A5" w:rsidRDefault="001259A5" w:rsidP="00833683">
      <w:pPr>
        <w:widowControl w:val="0"/>
        <w:spacing w:line="276" w:lineRule="auto"/>
        <w:ind w:firstLine="709"/>
        <w:jc w:val="both"/>
        <w:rPr>
          <w:sz w:val="28"/>
        </w:rPr>
      </w:pPr>
    </w:p>
    <w:p w:rsidR="00CA655E" w:rsidRPr="004E6DE0" w:rsidRDefault="00F33E2B" w:rsidP="0083368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="00CA655E">
        <w:rPr>
          <w:sz w:val="28"/>
        </w:rPr>
        <w:t xml:space="preserve">ценка </w:t>
      </w:r>
      <w:r w:rsidR="00CA655E" w:rsidRPr="004E6DE0">
        <w:rPr>
          <w:sz w:val="28"/>
        </w:rPr>
        <w:t xml:space="preserve">«Удовлетворительно» выставляется при частичном соблюдении требований к </w:t>
      </w:r>
      <w:r w:rsidR="000F0798">
        <w:rPr>
          <w:sz w:val="28"/>
        </w:rPr>
        <w:t>контрольной</w:t>
      </w:r>
      <w:r w:rsidR="00CA655E" w:rsidRPr="004E6DE0">
        <w:rPr>
          <w:sz w:val="28"/>
        </w:rPr>
        <w:t xml:space="preserve"> работе:</w:t>
      </w:r>
      <w:r w:rsidR="000801D9">
        <w:rPr>
          <w:sz w:val="28"/>
        </w:rPr>
        <w:t xml:space="preserve"> с</w:t>
      </w:r>
      <w:r w:rsidR="00CA655E" w:rsidRPr="004E6DE0">
        <w:rPr>
          <w:sz w:val="28"/>
        </w:rPr>
        <w:t>уть проблем</w:t>
      </w:r>
      <w:r>
        <w:rPr>
          <w:sz w:val="28"/>
        </w:rPr>
        <w:t xml:space="preserve"> теоретических вопросов</w:t>
      </w:r>
      <w:r w:rsidR="00CA655E" w:rsidRPr="004E6DE0">
        <w:rPr>
          <w:sz w:val="28"/>
        </w:rPr>
        <w:t xml:space="preserve"> раскрыта недостаточно тщательно;</w:t>
      </w:r>
      <w:r w:rsidR="000801D9">
        <w:rPr>
          <w:sz w:val="28"/>
        </w:rPr>
        <w:t xml:space="preserve"> о</w:t>
      </w:r>
      <w:r w:rsidR="00CA655E" w:rsidRPr="004E6DE0">
        <w:rPr>
          <w:sz w:val="28"/>
        </w:rPr>
        <w:t>тсутствует од</w:t>
      </w:r>
      <w:r w:rsidR="00CA655E">
        <w:rPr>
          <w:sz w:val="28"/>
        </w:rPr>
        <w:t>на из структурных частей</w:t>
      </w:r>
      <w:r w:rsidR="00683D6A">
        <w:rPr>
          <w:sz w:val="28"/>
        </w:rPr>
        <w:t xml:space="preserve"> практической части</w:t>
      </w:r>
      <w:r w:rsidR="00CA655E">
        <w:rPr>
          <w:sz w:val="28"/>
        </w:rPr>
        <w:t xml:space="preserve"> работы</w:t>
      </w:r>
      <w:r w:rsidR="00683D6A">
        <w:rPr>
          <w:sz w:val="28"/>
        </w:rPr>
        <w:t xml:space="preserve"> (например, решение одной задачи), отсутствуют выводы по задачам (при наличии верных расчетов)</w:t>
      </w:r>
      <w:r w:rsidR="00CA655E">
        <w:rPr>
          <w:sz w:val="28"/>
        </w:rPr>
        <w:t>;</w:t>
      </w:r>
      <w:r w:rsidR="000801D9">
        <w:rPr>
          <w:sz w:val="28"/>
        </w:rPr>
        <w:t xml:space="preserve"> и</w:t>
      </w:r>
      <w:r w:rsidR="00CA655E">
        <w:rPr>
          <w:sz w:val="28"/>
        </w:rPr>
        <w:t xml:space="preserve">меется много замечаний руководителя по </w:t>
      </w:r>
      <w:r w:rsidR="00CA29BE">
        <w:rPr>
          <w:sz w:val="28"/>
        </w:rPr>
        <w:t>указанным выше критериям оценки;</w:t>
      </w:r>
    </w:p>
    <w:p w:rsidR="001259A5" w:rsidRDefault="001259A5" w:rsidP="00154A1B">
      <w:pPr>
        <w:widowControl w:val="0"/>
        <w:spacing w:line="276" w:lineRule="auto"/>
        <w:ind w:firstLine="709"/>
        <w:jc w:val="both"/>
        <w:rPr>
          <w:sz w:val="28"/>
        </w:rPr>
      </w:pPr>
    </w:p>
    <w:p w:rsidR="00CA655E" w:rsidRDefault="00CA29BE" w:rsidP="00154A1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="00CA655E">
        <w:rPr>
          <w:sz w:val="28"/>
        </w:rPr>
        <w:t xml:space="preserve">ценка </w:t>
      </w:r>
      <w:r w:rsidR="00CA655E" w:rsidRPr="004E6DE0">
        <w:rPr>
          <w:sz w:val="28"/>
        </w:rPr>
        <w:t xml:space="preserve">«Неудовлетворительно» выставляется, если не соблюдены все основные требования к </w:t>
      </w:r>
      <w:r w:rsidR="000F0798">
        <w:rPr>
          <w:sz w:val="28"/>
        </w:rPr>
        <w:t>контрольной</w:t>
      </w:r>
      <w:r w:rsidR="00CA655E" w:rsidRPr="004E6DE0">
        <w:rPr>
          <w:sz w:val="28"/>
        </w:rPr>
        <w:t xml:space="preserve"> работе</w:t>
      </w:r>
      <w:r>
        <w:rPr>
          <w:sz w:val="28"/>
        </w:rPr>
        <w:t>, в т.ч. грубо нарушены (более 5 недочетов по всему тексту работы) требования в оформлению контрольной работы</w:t>
      </w:r>
      <w:r w:rsidR="00683D6A">
        <w:rPr>
          <w:sz w:val="28"/>
        </w:rPr>
        <w:t>, отсутствует одна из структурных частей теоретической части работы, отсутствуют две и более структурных частей практической части работы (не решены две и более задач)</w:t>
      </w:r>
      <w:r>
        <w:rPr>
          <w:sz w:val="28"/>
        </w:rPr>
        <w:t>.</w:t>
      </w:r>
    </w:p>
    <w:p w:rsidR="001259A5" w:rsidRDefault="001259A5" w:rsidP="000E79CE">
      <w:pPr>
        <w:widowControl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</w:p>
    <w:p w:rsidR="004D3020" w:rsidRDefault="000E79CE" w:rsidP="001259A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52A79">
        <w:rPr>
          <w:bCs/>
          <w:iCs/>
          <w:color w:val="000000"/>
          <w:sz w:val="28"/>
        </w:rPr>
        <w:t xml:space="preserve">Проверенные и отрецензированные </w:t>
      </w:r>
      <w:r>
        <w:rPr>
          <w:bCs/>
          <w:iCs/>
          <w:color w:val="000000"/>
          <w:sz w:val="28"/>
        </w:rPr>
        <w:t>контрольные</w:t>
      </w:r>
      <w:r w:rsidRPr="00A52A79">
        <w:rPr>
          <w:bCs/>
          <w:iCs/>
          <w:color w:val="000000"/>
          <w:sz w:val="28"/>
        </w:rPr>
        <w:t xml:space="preserve"> работы возвращаются студентам для ознакомления, внесения необходимых исправлений и дополнений.</w:t>
      </w:r>
      <w:r w:rsidR="002207BB">
        <w:rPr>
          <w:bCs/>
          <w:iCs/>
          <w:color w:val="000000"/>
          <w:sz w:val="28"/>
        </w:rPr>
        <w:t xml:space="preserve"> </w:t>
      </w:r>
      <w:r w:rsidR="00CA655E" w:rsidRPr="002207BB">
        <w:rPr>
          <w:bCs/>
          <w:i/>
          <w:iCs/>
          <w:color w:val="000000"/>
          <w:sz w:val="28"/>
        </w:rPr>
        <w:t>Студенты, получившие неудовлетворительную оценку</w:t>
      </w:r>
      <w:r w:rsidR="00683D6A" w:rsidRPr="002207BB">
        <w:rPr>
          <w:bCs/>
          <w:i/>
          <w:iCs/>
          <w:color w:val="000000"/>
          <w:sz w:val="28"/>
        </w:rPr>
        <w:t xml:space="preserve"> на стадии предварительного рецензирования</w:t>
      </w:r>
      <w:r w:rsidR="00CA655E" w:rsidRPr="00A52A79">
        <w:rPr>
          <w:bCs/>
          <w:iCs/>
          <w:color w:val="000000"/>
          <w:sz w:val="28"/>
        </w:rPr>
        <w:t xml:space="preserve">, должны переписать </w:t>
      </w:r>
      <w:r w:rsidR="00683D6A">
        <w:rPr>
          <w:bCs/>
          <w:iCs/>
          <w:color w:val="000000"/>
          <w:sz w:val="28"/>
        </w:rPr>
        <w:t>контрольную</w:t>
      </w:r>
      <w:r w:rsidR="00CA655E" w:rsidRPr="00A52A79">
        <w:rPr>
          <w:bCs/>
          <w:iCs/>
          <w:color w:val="000000"/>
          <w:sz w:val="28"/>
        </w:rPr>
        <w:t xml:space="preserve"> работу заново и представить на повторную проверку</w:t>
      </w:r>
      <w:r w:rsidR="00254C7A">
        <w:rPr>
          <w:bCs/>
          <w:iCs/>
          <w:color w:val="000000"/>
          <w:sz w:val="28"/>
        </w:rPr>
        <w:t>, если позволяют сроки</w:t>
      </w:r>
      <w:r w:rsidR="00CA655E" w:rsidRPr="00A52A79">
        <w:rPr>
          <w:bCs/>
          <w:iCs/>
          <w:color w:val="000000"/>
          <w:sz w:val="28"/>
        </w:rPr>
        <w:t>.</w:t>
      </w:r>
      <w:r w:rsidR="00254C7A">
        <w:rPr>
          <w:bCs/>
          <w:iCs/>
          <w:color w:val="000000"/>
          <w:sz w:val="28"/>
        </w:rPr>
        <w:t xml:space="preserve"> В противном случае, работа с неуспевающими студентами проводится в сроки, согласованные с деканатом факультета.</w:t>
      </w:r>
      <w:r w:rsidR="00BD598F">
        <w:rPr>
          <w:bCs/>
          <w:iCs/>
          <w:color w:val="000000"/>
          <w:sz w:val="28"/>
        </w:rPr>
        <w:t xml:space="preserve"> </w:t>
      </w:r>
      <w:r w:rsidR="00BD598F" w:rsidRPr="00CA29BE">
        <w:rPr>
          <w:b/>
          <w:i/>
          <w:sz w:val="28"/>
        </w:rPr>
        <w:t>Важно</w:t>
      </w:r>
      <w:r w:rsidR="00BD598F">
        <w:rPr>
          <w:b/>
          <w:i/>
          <w:sz w:val="28"/>
        </w:rPr>
        <w:t>:</w:t>
      </w:r>
      <w:r w:rsidR="00BD598F" w:rsidRPr="00CA29BE">
        <w:rPr>
          <w:i/>
          <w:sz w:val="28"/>
        </w:rPr>
        <w:t xml:space="preserve"> </w:t>
      </w:r>
      <w:r w:rsidR="00BD598F">
        <w:rPr>
          <w:i/>
          <w:sz w:val="28"/>
        </w:rPr>
        <w:t>К устному отчету могут быть допущены студенты, работы которых на стадии предварительного рецензирования были оценены на «отлично», «хорошо», «удовлетворительно».</w:t>
      </w:r>
      <w:r w:rsidR="001259A5">
        <w:rPr>
          <w:i/>
          <w:sz w:val="28"/>
        </w:rPr>
        <w:t xml:space="preserve"> </w:t>
      </w:r>
      <w:r w:rsidR="00DC79E6" w:rsidRPr="00DC79E6">
        <w:rPr>
          <w:bCs/>
          <w:i/>
          <w:iCs/>
          <w:color w:val="000000"/>
          <w:sz w:val="28"/>
        </w:rPr>
        <w:t>Устный отчет</w:t>
      </w:r>
      <w:r w:rsidR="00DC79E6">
        <w:rPr>
          <w:bCs/>
          <w:iCs/>
          <w:color w:val="000000"/>
          <w:sz w:val="28"/>
        </w:rPr>
        <w:t xml:space="preserve"> </w:t>
      </w:r>
      <w:r w:rsidR="00CB4DD9">
        <w:rPr>
          <w:sz w:val="28"/>
        </w:rPr>
        <w:t xml:space="preserve">контрольной работы предполагает общую итоговую оценку деятельности студента по исследованию проблем, написанию текста работы, сотрудничеству с руководителем в ходе ее выполнения и знаний, полученных и закрепленных студентом в процессе работы. </w:t>
      </w:r>
      <w:r w:rsidR="00BD598F">
        <w:rPr>
          <w:sz w:val="28"/>
        </w:rPr>
        <w:t>Отчет</w:t>
      </w:r>
      <w:r w:rsidR="00CB4DD9">
        <w:rPr>
          <w:sz w:val="28"/>
        </w:rPr>
        <w:t xml:space="preserve"> состоит в кратком изложении студентом основных положений работы и ответах на вопросы руководителя по </w:t>
      </w:r>
      <w:r w:rsidR="00DC79E6">
        <w:rPr>
          <w:sz w:val="28"/>
        </w:rPr>
        <w:t>материалам работы</w:t>
      </w:r>
      <w:r w:rsidR="00CB4DD9">
        <w:rPr>
          <w:sz w:val="28"/>
        </w:rPr>
        <w:t xml:space="preserve">. </w:t>
      </w:r>
      <w:r w:rsidR="00CB4DD9" w:rsidRPr="00B42F8B">
        <w:rPr>
          <w:sz w:val="28"/>
          <w:szCs w:val="28"/>
        </w:rPr>
        <w:t>Приветствуется и будет оцениваться как положительный (отличительный) момент соответствующее представление результатов работы. Особо оценивается представление результатов работы в электронном виде при помощи программ оформления презентаций</w:t>
      </w:r>
      <w:r w:rsidR="00E95F13">
        <w:rPr>
          <w:sz w:val="28"/>
          <w:szCs w:val="28"/>
        </w:rPr>
        <w:t>.</w:t>
      </w:r>
      <w:r w:rsidR="00BD598F">
        <w:rPr>
          <w:sz w:val="28"/>
          <w:szCs w:val="28"/>
        </w:rPr>
        <w:t xml:space="preserve"> </w:t>
      </w:r>
    </w:p>
    <w:p w:rsidR="00683D6A" w:rsidRDefault="0069601D" w:rsidP="00154A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  <w:r w:rsidRPr="0069601D">
        <w:rPr>
          <w:bCs/>
          <w:i/>
          <w:iCs/>
          <w:color w:val="000000"/>
          <w:sz w:val="28"/>
        </w:rPr>
        <w:lastRenderedPageBreak/>
        <w:t>Критерии оценки</w:t>
      </w:r>
      <w:r w:rsidR="004D3020">
        <w:rPr>
          <w:bCs/>
          <w:i/>
          <w:iCs/>
          <w:color w:val="000000"/>
          <w:sz w:val="28"/>
        </w:rPr>
        <w:t xml:space="preserve"> устного</w:t>
      </w:r>
      <w:r w:rsidRPr="0069601D">
        <w:rPr>
          <w:bCs/>
          <w:i/>
          <w:iCs/>
          <w:color w:val="000000"/>
          <w:sz w:val="28"/>
        </w:rPr>
        <w:t xml:space="preserve"> отчета контрольной работы</w:t>
      </w:r>
      <w:r>
        <w:rPr>
          <w:bCs/>
          <w:iCs/>
          <w:color w:val="000000"/>
          <w:sz w:val="28"/>
        </w:rPr>
        <w:t xml:space="preserve"> приведены в таблице:</w:t>
      </w:r>
    </w:p>
    <w:p w:rsidR="0069601D" w:rsidRDefault="0069601D" w:rsidP="00154A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>Таблица критериев оценки устного отчета контрольной работы</w:t>
      </w:r>
    </w:p>
    <w:tbl>
      <w:tblPr>
        <w:tblW w:w="9582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1"/>
        <w:gridCol w:w="1884"/>
        <w:gridCol w:w="2023"/>
        <w:gridCol w:w="1906"/>
        <w:gridCol w:w="1758"/>
      </w:tblGrid>
      <w:tr w:rsidR="0069601D" w:rsidRPr="002207BB" w:rsidTr="001259A5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Критерий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Отличный</w:t>
            </w:r>
          </w:p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уровень</w:t>
            </w:r>
          </w:p>
          <w:p w:rsidR="0069601D" w:rsidRPr="002207BB" w:rsidRDefault="0069601D" w:rsidP="0069601D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5 б. (16-20 б.)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Хороший</w:t>
            </w:r>
          </w:p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уровень</w:t>
            </w:r>
          </w:p>
          <w:p w:rsidR="0069601D" w:rsidRPr="002207BB" w:rsidRDefault="0069601D" w:rsidP="0069601D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4 б. (10-15 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Удовлетворительный уровень</w:t>
            </w:r>
          </w:p>
          <w:p w:rsidR="0069601D" w:rsidRPr="002207BB" w:rsidRDefault="0069601D" w:rsidP="0069601D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3 б. (5-9 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1D" w:rsidRPr="002207BB" w:rsidRDefault="0069601D" w:rsidP="00755DDC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Неудовлетворительный уровень</w:t>
            </w:r>
          </w:p>
          <w:p w:rsidR="0069601D" w:rsidRPr="002207BB" w:rsidRDefault="0069601D" w:rsidP="0069601D">
            <w:pPr>
              <w:widowControl w:val="0"/>
              <w:jc w:val="center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2 б. (менее 5 б.)</w:t>
            </w:r>
          </w:p>
        </w:tc>
      </w:tr>
      <w:tr w:rsidR="0069601D" w:rsidRPr="002207BB" w:rsidTr="001259A5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69601D">
            <w:pPr>
              <w:widowControl w:val="0"/>
              <w:rPr>
                <w:iCs/>
                <w:sz w:val="22"/>
                <w:szCs w:val="22"/>
              </w:rPr>
            </w:pPr>
            <w:r w:rsidRPr="002207BB">
              <w:rPr>
                <w:bCs/>
                <w:sz w:val="22"/>
                <w:szCs w:val="22"/>
              </w:rPr>
              <w:t xml:space="preserve">1. </w:t>
            </w:r>
            <w:r w:rsidRPr="002207BB">
              <w:rPr>
                <w:iCs/>
                <w:sz w:val="22"/>
                <w:szCs w:val="22"/>
              </w:rPr>
              <w:t>Степень и полнота раскрытия содержания тем теоретических вопросов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69601D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Темы раскрыты полностью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69601D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Темы в основном раскрыты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Раскрыты отдельные аспекты тем вопросов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69601D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Темы не раскрыты</w:t>
            </w:r>
          </w:p>
        </w:tc>
      </w:tr>
      <w:tr w:rsidR="0069601D" w:rsidRPr="002207BB" w:rsidTr="001259A5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E95F13" w:rsidP="00E95F13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iCs/>
                <w:sz w:val="22"/>
                <w:szCs w:val="22"/>
              </w:rPr>
              <w:t>2</w:t>
            </w:r>
            <w:r w:rsidR="0069601D" w:rsidRPr="002207BB">
              <w:rPr>
                <w:iCs/>
                <w:sz w:val="22"/>
                <w:szCs w:val="22"/>
              </w:rPr>
              <w:t xml:space="preserve">. </w:t>
            </w:r>
            <w:r w:rsidR="0069601D" w:rsidRPr="002207BB">
              <w:rPr>
                <w:sz w:val="22"/>
                <w:szCs w:val="22"/>
              </w:rPr>
              <w:t>Содержательность и логичность доклада (у</w:t>
            </w:r>
            <w:r w:rsidR="0069601D" w:rsidRPr="002207BB">
              <w:rPr>
                <w:iCs/>
                <w:sz w:val="22"/>
                <w:szCs w:val="22"/>
              </w:rPr>
              <w:t>мение представить работу)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E95F13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 xml:space="preserve">Доклад представлен логично, четко и убедительно, полно раскрыты основные положения проблем, выделено главное и существенное; отчетливо изложены основные результаты </w:t>
            </w:r>
            <w:r w:rsidR="00E95F13" w:rsidRPr="002207BB">
              <w:rPr>
                <w:sz w:val="22"/>
                <w:szCs w:val="22"/>
              </w:rPr>
              <w:t>работы</w:t>
            </w:r>
            <w:r w:rsidRPr="002207BB">
              <w:rPr>
                <w:sz w:val="22"/>
                <w:szCs w:val="22"/>
              </w:rPr>
              <w:t>, обоснованы и аргументированы полученные результаты, выводы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E95F13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 xml:space="preserve">Результаты работы в целом представлены </w:t>
            </w:r>
            <w:r w:rsidR="002207BB" w:rsidRPr="002207BB">
              <w:rPr>
                <w:sz w:val="22"/>
                <w:szCs w:val="22"/>
              </w:rPr>
              <w:t>аргументирова</w:t>
            </w:r>
            <w:r w:rsidR="002207BB">
              <w:rPr>
                <w:sz w:val="22"/>
                <w:szCs w:val="22"/>
              </w:rPr>
              <w:t>н</w:t>
            </w:r>
            <w:r w:rsidR="002207BB" w:rsidRPr="002207BB">
              <w:rPr>
                <w:sz w:val="22"/>
                <w:szCs w:val="22"/>
              </w:rPr>
              <w:t>о</w:t>
            </w:r>
            <w:r w:rsidRPr="002207BB">
              <w:rPr>
                <w:sz w:val="22"/>
                <w:szCs w:val="22"/>
              </w:rPr>
              <w:t xml:space="preserve">, но недостаточно полно раскрыты отдельные положения работы, выделены некоторые главные аспекты тем, изложены основные результаты </w:t>
            </w:r>
            <w:r w:rsidR="00E95F13" w:rsidRPr="002207BB">
              <w:rPr>
                <w:sz w:val="22"/>
                <w:szCs w:val="22"/>
              </w:rPr>
              <w:t>работы</w:t>
            </w:r>
            <w:r w:rsidRPr="002207BB">
              <w:rPr>
                <w:sz w:val="22"/>
                <w:szCs w:val="22"/>
              </w:rPr>
              <w:t>; выводы соотнесены с целью и задачами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E95F13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 xml:space="preserve">В докладе работа представлена в самом общем плане, не выделено главное и существенное в работе, результаты </w:t>
            </w:r>
            <w:r w:rsidR="00E95F13" w:rsidRPr="002207BB">
              <w:rPr>
                <w:sz w:val="22"/>
                <w:szCs w:val="22"/>
              </w:rPr>
              <w:t>работы</w:t>
            </w:r>
            <w:r w:rsidRPr="002207BB">
              <w:rPr>
                <w:sz w:val="22"/>
                <w:szCs w:val="22"/>
              </w:rPr>
              <w:t xml:space="preserve"> изложены недостаточно доказательно, выводы не всегда соотнесены с целью и задачами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1D" w:rsidRPr="002207BB" w:rsidRDefault="0069601D" w:rsidP="00E95F13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Нарушена система в изложении основных результатов; композиция устного выступления плохо продумана; работа представлена фрагментарно; не выделено главное и существенное в работе, не раскрыты основные результаты, отсутствуют выводы</w:t>
            </w:r>
          </w:p>
        </w:tc>
      </w:tr>
      <w:tr w:rsidR="00E95F13" w:rsidRPr="002207BB" w:rsidTr="001259A5">
        <w:trPr>
          <w:trHeight w:val="31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iCs/>
                <w:sz w:val="22"/>
                <w:szCs w:val="22"/>
              </w:rPr>
            </w:pPr>
            <w:r w:rsidRPr="002207BB">
              <w:rPr>
                <w:bCs/>
                <w:sz w:val="22"/>
                <w:szCs w:val="22"/>
              </w:rPr>
              <w:t xml:space="preserve">3. </w:t>
            </w:r>
            <w:r w:rsidRPr="002207BB">
              <w:rPr>
                <w:iCs/>
                <w:sz w:val="22"/>
                <w:szCs w:val="22"/>
              </w:rPr>
              <w:t>Степень и полнота выводов практических задач, качество пояснений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Выводы логически и экономически верны и грамотны, в полной мере описывают ход и результаты решения; представлены четкие пояснения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Выводы в основном логически и экономически верны и грамотны, в достаточной мере описывают ход и результаты решения; представлены четкие пояснения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В докладе представлены отдельные аспекты выводов и пояснений по практической части, не отражен ход решения; не представлены четкие пояснения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Не представлены выводы и пояснения по практической части, в т.ч. в ходе дополнительных вопросов</w:t>
            </w:r>
          </w:p>
        </w:tc>
      </w:tr>
      <w:tr w:rsidR="00E95F13" w:rsidRPr="002207BB" w:rsidTr="001259A5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4. Качество ответов на дополнительные вопросы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Полные и исчерпывающие ответы на все вопросы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2207BB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Частичные ответы на все вопросы, равно как и п</w:t>
            </w:r>
            <w:r w:rsidR="002207BB">
              <w:rPr>
                <w:sz w:val="22"/>
                <w:szCs w:val="22"/>
              </w:rPr>
              <w:t xml:space="preserve">олные </w:t>
            </w:r>
            <w:r w:rsidRPr="002207BB">
              <w:rPr>
                <w:sz w:val="22"/>
                <w:szCs w:val="22"/>
              </w:rPr>
              <w:t>ответы на большую часть вопросов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Частичные пояснения по большинству вопросов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13" w:rsidRPr="002207BB" w:rsidRDefault="00E95F13" w:rsidP="00755DDC">
            <w:pPr>
              <w:widowControl w:val="0"/>
              <w:rPr>
                <w:sz w:val="22"/>
                <w:szCs w:val="22"/>
              </w:rPr>
            </w:pPr>
            <w:r w:rsidRPr="002207BB">
              <w:rPr>
                <w:sz w:val="22"/>
                <w:szCs w:val="22"/>
              </w:rPr>
              <w:t>Отсутствие ответов или частичных пояснений на большинство вопросов</w:t>
            </w:r>
          </w:p>
        </w:tc>
      </w:tr>
    </w:tbl>
    <w:p w:rsidR="001259A5" w:rsidRDefault="001259A5" w:rsidP="00E95F13">
      <w:pPr>
        <w:widowControl w:val="0"/>
        <w:spacing w:line="276" w:lineRule="auto"/>
        <w:ind w:firstLine="709"/>
        <w:jc w:val="both"/>
        <w:rPr>
          <w:sz w:val="28"/>
        </w:rPr>
      </w:pPr>
    </w:p>
    <w:p w:rsidR="00E95F13" w:rsidRDefault="00E95F13" w:rsidP="00E95F1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Итоговая оценка контрольной работы представляет собой средний балл по итогам рецензирования и устного отчета (то есть </w:t>
      </w:r>
      <w:r>
        <w:rPr>
          <w:bCs/>
          <w:iCs/>
          <w:color w:val="000000"/>
          <w:sz w:val="28"/>
        </w:rPr>
        <w:t>на основе оценивания качества выполнения и отчета всех частей контрольной работы)</w:t>
      </w:r>
      <w:r w:rsidRPr="00A52A79">
        <w:rPr>
          <w:bCs/>
          <w:iCs/>
          <w:color w:val="000000"/>
          <w:sz w:val="28"/>
        </w:rPr>
        <w:t xml:space="preserve">. </w:t>
      </w:r>
      <w:r>
        <w:rPr>
          <w:sz w:val="28"/>
        </w:rPr>
        <w:t xml:space="preserve">Итоговая оценка проставляется на титульном листе работы. </w:t>
      </w:r>
    </w:p>
    <w:p w:rsidR="00E95F13" w:rsidRDefault="00E95F13" w:rsidP="00E95F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  <w:r>
        <w:rPr>
          <w:bCs/>
          <w:i/>
          <w:iCs/>
          <w:color w:val="000000"/>
          <w:sz w:val="28"/>
        </w:rPr>
        <w:t>Механизм расчета итоговой</w:t>
      </w:r>
      <w:r w:rsidRPr="0069601D">
        <w:rPr>
          <w:bCs/>
          <w:i/>
          <w:iCs/>
          <w:color w:val="000000"/>
          <w:sz w:val="28"/>
        </w:rPr>
        <w:t xml:space="preserve"> оценки контрольной работы</w:t>
      </w:r>
      <w:r w:rsidR="002207BB">
        <w:rPr>
          <w:bCs/>
          <w:iCs/>
          <w:color w:val="000000"/>
          <w:sz w:val="28"/>
        </w:rPr>
        <w:t xml:space="preserve"> приведен</w:t>
      </w:r>
      <w:r>
        <w:rPr>
          <w:bCs/>
          <w:iCs/>
          <w:color w:val="000000"/>
          <w:sz w:val="28"/>
        </w:rPr>
        <w:t xml:space="preserve"> в таблице:</w:t>
      </w:r>
    </w:p>
    <w:p w:rsidR="00E95F13" w:rsidRDefault="00E95F13" w:rsidP="00E95F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 xml:space="preserve">Таблица </w:t>
      </w:r>
      <w:r w:rsidR="002207BB">
        <w:rPr>
          <w:bCs/>
          <w:iCs/>
          <w:color w:val="000000"/>
          <w:sz w:val="28"/>
        </w:rPr>
        <w:t xml:space="preserve">расчета </w:t>
      </w:r>
      <w:r>
        <w:rPr>
          <w:bCs/>
          <w:iCs/>
          <w:color w:val="000000"/>
          <w:sz w:val="28"/>
        </w:rPr>
        <w:t>итоговой оценки контрольной работы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2976"/>
      </w:tblGrid>
      <w:tr w:rsidR="00E95F13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5F13" w:rsidRPr="002207BB" w:rsidRDefault="00E95F13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Итоговая оценка (вербальное описание, балл)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5F13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Оценка по результатам предварительного рецензирования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5F13" w:rsidRPr="002207BB" w:rsidRDefault="002207BB" w:rsidP="002207BB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Оценка по результатам устного отчета</w:t>
            </w:r>
          </w:p>
        </w:tc>
      </w:tr>
      <w:tr w:rsidR="00E95F13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5F13" w:rsidRPr="002207BB" w:rsidRDefault="00E95F13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Отлично</w:t>
            </w:r>
            <w:r w:rsidR="002207BB" w:rsidRPr="002207B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5F13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Отлично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5F13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Отличный уровень</w:t>
            </w:r>
          </w:p>
        </w:tc>
      </w:tr>
      <w:tr w:rsidR="002207BB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5 баллов</w:t>
            </w:r>
          </w:p>
        </w:tc>
      </w:tr>
      <w:tr w:rsidR="002207BB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2207BB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(16-20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16-20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16-20 баллов</w:t>
            </w:r>
          </w:p>
        </w:tc>
      </w:tr>
      <w:tr w:rsidR="002207BB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Отлично: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  <w:r w:rsidR="00BD598F">
              <w:rPr>
                <w:color w:val="000000"/>
                <w:sz w:val="22"/>
                <w:szCs w:val="22"/>
              </w:rPr>
              <w:t xml:space="preserve"> (несколько </w:t>
            </w:r>
            <w:r w:rsidR="00114C99">
              <w:rPr>
                <w:color w:val="000000"/>
                <w:sz w:val="22"/>
                <w:szCs w:val="22"/>
              </w:rPr>
              <w:t xml:space="preserve">незначительных </w:t>
            </w:r>
            <w:r w:rsidR="00BD598F">
              <w:rPr>
                <w:color w:val="000000"/>
                <w:sz w:val="22"/>
                <w:szCs w:val="22"/>
              </w:rPr>
              <w:t>недочетов по оформлению)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207BB" w:rsidRPr="002207BB" w:rsidRDefault="002207BB" w:rsidP="00BD59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</w:t>
            </w:r>
            <w:r w:rsidR="00BD598F">
              <w:rPr>
                <w:color w:val="000000"/>
                <w:sz w:val="22"/>
                <w:szCs w:val="22"/>
              </w:rPr>
              <w:t>ый уровень (доклад с использованием мультимедиа средств и/или раздаточного материала)</w:t>
            </w:r>
          </w:p>
        </w:tc>
      </w:tr>
      <w:tr w:rsidR="002207BB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баллов</w:t>
            </w:r>
          </w:p>
        </w:tc>
      </w:tr>
      <w:tr w:rsidR="002207BB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(16-20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16-20 баллов</w:t>
            </w:r>
          </w:p>
        </w:tc>
      </w:tr>
      <w:tr w:rsidR="002207BB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2207BB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Хорошо</w:t>
            </w:r>
            <w:r w:rsidR="00E912F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207BB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207BB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(4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(10-15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16-20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Хорошо</w:t>
            </w:r>
            <w:r w:rsidR="00E912F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Хороший уровень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(4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(10-15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Хорошо</w:t>
            </w:r>
            <w:r w:rsidR="00E912F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6E3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E912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Хороший уровень</w:t>
            </w:r>
            <w:r w:rsidR="006E3994">
              <w:rPr>
                <w:color w:val="000000"/>
                <w:sz w:val="22"/>
                <w:szCs w:val="22"/>
              </w:rPr>
              <w:t xml:space="preserve"> (ответы на</w:t>
            </w:r>
            <w:r w:rsidR="00E912FE">
              <w:rPr>
                <w:color w:val="000000"/>
                <w:sz w:val="22"/>
                <w:szCs w:val="22"/>
              </w:rPr>
              <w:t xml:space="preserve"> дополнительные </w:t>
            </w:r>
            <w:r w:rsidR="006E3994">
              <w:rPr>
                <w:color w:val="000000"/>
                <w:sz w:val="22"/>
                <w:szCs w:val="22"/>
              </w:rPr>
              <w:t>вопросы)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(4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</w:tr>
      <w:tr w:rsidR="00BD598F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(10-15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BD598F" w:rsidRPr="002207BB" w:rsidRDefault="00BD598F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Хорошо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Удовлетворительный уровень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(4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</w:tc>
      </w:tr>
      <w:tr w:rsidR="00E912FE" w:rsidRPr="002207BB" w:rsidTr="00E912FE">
        <w:trPr>
          <w:trHeight w:val="85"/>
        </w:trPr>
        <w:tc>
          <w:tcPr>
            <w:tcW w:w="2977" w:type="dxa"/>
            <w:tcBorders>
              <w:bottom w:val="nil"/>
            </w:tcBorders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(10-15 баллов)</w:t>
            </w:r>
          </w:p>
        </w:tc>
        <w:tc>
          <w:tcPr>
            <w:tcW w:w="2977" w:type="dxa"/>
            <w:tcBorders>
              <w:bottom w:val="nil"/>
            </w:tcBorders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16-20 баллов</w:t>
            </w:r>
          </w:p>
        </w:tc>
        <w:tc>
          <w:tcPr>
            <w:tcW w:w="2976" w:type="dxa"/>
            <w:tcBorders>
              <w:bottom w:val="nil"/>
            </w:tcBorders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баллов</w:t>
            </w:r>
          </w:p>
        </w:tc>
      </w:tr>
      <w:tr w:rsidR="00E912FE" w:rsidRPr="002207BB" w:rsidTr="00E912FE">
        <w:trPr>
          <w:trHeight w:val="85"/>
        </w:trPr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  <w:shd w:val="clear" w:color="000000" w:fill="FDFEFF"/>
            <w:vAlign w:val="center"/>
            <w:hideMark/>
          </w:tcPr>
          <w:p w:rsidR="00E912FE" w:rsidRPr="00E912FE" w:rsidRDefault="00E912FE" w:rsidP="00E912F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Удовлетворительно: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Удовлетворительный уровень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(3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(5-9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баллов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Удовлетворительно: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Удовлетворительный уровень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(3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(5-9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баллов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Неудовлетворительно</w:t>
            </w:r>
            <w:r w:rsidR="002E69F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2976" w:type="dxa"/>
            <w:vMerge w:val="restart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допуска к устному отчету</w:t>
            </w: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2207BB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(2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</w:tc>
        <w:tc>
          <w:tcPr>
            <w:tcW w:w="2976" w:type="dxa"/>
            <w:vMerge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12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2207BB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(0-5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 баллов</w:t>
            </w:r>
          </w:p>
        </w:tc>
        <w:tc>
          <w:tcPr>
            <w:tcW w:w="2976" w:type="dxa"/>
            <w:vMerge/>
            <w:shd w:val="clear" w:color="000000" w:fill="FDFEFF"/>
            <w:vAlign w:val="center"/>
            <w:hideMark/>
          </w:tcPr>
          <w:p w:rsidR="00E912FE" w:rsidRPr="002207BB" w:rsidRDefault="00E912FE" w:rsidP="00755D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Неудовлетворительно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Отлично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Неудовлетворительный уровень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(2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(0-5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16-20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менее 5 баллов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Неудовлетворительно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Неудовлетворительный уровень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(2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(0-5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менее 5 баллов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Неудовлетворительно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Неудовлетворительный уровень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Балл по 4-балльной системе (2 балла)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</w:tc>
      </w:tr>
      <w:tr w:rsidR="002E69FE" w:rsidRPr="002207BB" w:rsidTr="002207BB">
        <w:trPr>
          <w:trHeight w:val="85"/>
        </w:trPr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rPr>
                <w:color w:val="000000"/>
                <w:sz w:val="22"/>
                <w:szCs w:val="22"/>
              </w:rPr>
            </w:pPr>
            <w:r w:rsidRPr="002207BB">
              <w:rPr>
                <w:color w:val="000000"/>
                <w:sz w:val="22"/>
                <w:szCs w:val="22"/>
              </w:rPr>
              <w:t>Интервал баллов по 20-балльной системе (0-5 баллов)</w:t>
            </w:r>
          </w:p>
        </w:tc>
        <w:tc>
          <w:tcPr>
            <w:tcW w:w="2977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 баллов</w:t>
            </w:r>
          </w:p>
        </w:tc>
        <w:tc>
          <w:tcPr>
            <w:tcW w:w="2976" w:type="dxa"/>
            <w:shd w:val="clear" w:color="000000" w:fill="FDFEFF"/>
            <w:vAlign w:val="center"/>
            <w:hideMark/>
          </w:tcPr>
          <w:p w:rsidR="002E69FE" w:rsidRPr="002207BB" w:rsidRDefault="002E69FE" w:rsidP="00755D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менее 5 баллов</w:t>
            </w:r>
          </w:p>
        </w:tc>
      </w:tr>
    </w:tbl>
    <w:p w:rsidR="00683D6A" w:rsidRDefault="00683D6A" w:rsidP="00154A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</w:p>
    <w:p w:rsidR="00CA655E" w:rsidRPr="00A52A79" w:rsidRDefault="00CA655E" w:rsidP="00154A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color w:val="000000"/>
          <w:sz w:val="28"/>
        </w:rPr>
      </w:pPr>
      <w:r w:rsidRPr="00A52A79">
        <w:rPr>
          <w:bCs/>
          <w:iCs/>
          <w:color w:val="000000"/>
          <w:sz w:val="28"/>
        </w:rPr>
        <w:t xml:space="preserve">К </w:t>
      </w:r>
      <w:r w:rsidR="00683D6A">
        <w:rPr>
          <w:bCs/>
          <w:iCs/>
          <w:color w:val="000000"/>
          <w:sz w:val="28"/>
        </w:rPr>
        <w:t>промежуточной аттестации по дисциплине</w:t>
      </w:r>
      <w:r w:rsidRPr="00A52A79">
        <w:rPr>
          <w:bCs/>
          <w:iCs/>
          <w:color w:val="000000"/>
          <w:sz w:val="28"/>
        </w:rPr>
        <w:t xml:space="preserve"> допускаются </w:t>
      </w:r>
      <w:r>
        <w:rPr>
          <w:bCs/>
          <w:iCs/>
          <w:color w:val="000000"/>
          <w:sz w:val="28"/>
        </w:rPr>
        <w:t xml:space="preserve">только </w:t>
      </w:r>
      <w:r w:rsidRPr="00A52A79">
        <w:rPr>
          <w:bCs/>
          <w:iCs/>
          <w:color w:val="000000"/>
          <w:sz w:val="28"/>
        </w:rPr>
        <w:t xml:space="preserve">те студенты, которые имеют положительную оценку по </w:t>
      </w:r>
      <w:r w:rsidR="000F0798">
        <w:rPr>
          <w:bCs/>
          <w:iCs/>
          <w:color w:val="000000"/>
          <w:sz w:val="28"/>
        </w:rPr>
        <w:t>контрольной</w:t>
      </w:r>
      <w:r w:rsidRPr="00A52A79">
        <w:rPr>
          <w:bCs/>
          <w:iCs/>
          <w:color w:val="000000"/>
          <w:sz w:val="28"/>
        </w:rPr>
        <w:t xml:space="preserve"> работе.</w:t>
      </w:r>
      <w:r>
        <w:rPr>
          <w:bCs/>
          <w:iCs/>
          <w:color w:val="000000"/>
          <w:sz w:val="28"/>
        </w:rPr>
        <w:t xml:space="preserve"> Студенты, не удовлетворенные полученной оценкой, могут с учетом замечаний руководителя довести работу до соответствующего требованиям уровня, если позволяют сроки сдачи и </w:t>
      </w:r>
      <w:r w:rsidR="002E69FE">
        <w:rPr>
          <w:bCs/>
          <w:iCs/>
          <w:color w:val="000000"/>
          <w:sz w:val="28"/>
        </w:rPr>
        <w:t>отчета</w:t>
      </w:r>
      <w:r>
        <w:rPr>
          <w:bCs/>
          <w:iCs/>
          <w:color w:val="000000"/>
          <w:sz w:val="28"/>
        </w:rPr>
        <w:t xml:space="preserve"> работ.</w:t>
      </w:r>
    </w:p>
    <w:p w:rsidR="00CA655E" w:rsidRDefault="002E69FE" w:rsidP="00154A1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Допускается досрочный</w:t>
      </w:r>
      <w:r w:rsidR="00CA655E">
        <w:rPr>
          <w:sz w:val="28"/>
        </w:rPr>
        <w:t xml:space="preserve"> </w:t>
      </w:r>
      <w:r>
        <w:rPr>
          <w:sz w:val="28"/>
        </w:rPr>
        <w:t>отчет</w:t>
      </w:r>
      <w:r w:rsidR="00CA655E">
        <w:rPr>
          <w:sz w:val="28"/>
        </w:rPr>
        <w:t xml:space="preserve"> </w:t>
      </w:r>
      <w:r w:rsidR="000F0798">
        <w:rPr>
          <w:sz w:val="28"/>
        </w:rPr>
        <w:t>контрольной</w:t>
      </w:r>
      <w:r w:rsidR="00CA655E">
        <w:rPr>
          <w:sz w:val="28"/>
        </w:rPr>
        <w:t xml:space="preserve"> работы по согласованию с преподавателем. </w:t>
      </w:r>
      <w:r w:rsidR="00CA655E" w:rsidRPr="004E6DE0">
        <w:rPr>
          <w:sz w:val="28"/>
        </w:rPr>
        <w:t xml:space="preserve">Защита </w:t>
      </w:r>
      <w:r w:rsidR="000F0798">
        <w:rPr>
          <w:sz w:val="28"/>
        </w:rPr>
        <w:t>контрольной</w:t>
      </w:r>
      <w:r w:rsidR="00CA655E" w:rsidRPr="004E6DE0">
        <w:rPr>
          <w:sz w:val="28"/>
        </w:rPr>
        <w:t xml:space="preserve"> работы проводится </w:t>
      </w:r>
      <w:r w:rsidR="00CA655E">
        <w:rPr>
          <w:sz w:val="28"/>
        </w:rPr>
        <w:t>открыто</w:t>
      </w:r>
      <w:r w:rsidR="00CA655E" w:rsidRPr="004E6DE0">
        <w:rPr>
          <w:sz w:val="28"/>
        </w:rPr>
        <w:t>.</w:t>
      </w:r>
    </w:p>
    <w:p w:rsidR="003C79B4" w:rsidRDefault="00184878" w:rsidP="00D1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D1522D">
        <w:rPr>
          <w:b/>
          <w:sz w:val="28"/>
          <w:szCs w:val="28"/>
        </w:rPr>
        <w:t xml:space="preserve"> </w:t>
      </w:r>
      <w:r w:rsidR="00D5086F">
        <w:rPr>
          <w:b/>
          <w:sz w:val="28"/>
          <w:szCs w:val="28"/>
        </w:rPr>
        <w:t>Р</w:t>
      </w:r>
      <w:r w:rsidR="00003C5F" w:rsidRPr="00003C5F">
        <w:rPr>
          <w:b/>
          <w:sz w:val="28"/>
          <w:szCs w:val="28"/>
        </w:rPr>
        <w:t>екомендуем</w:t>
      </w:r>
      <w:r w:rsidR="00D1522D">
        <w:rPr>
          <w:b/>
          <w:sz w:val="28"/>
          <w:szCs w:val="28"/>
        </w:rPr>
        <w:t>ые</w:t>
      </w:r>
      <w:r w:rsidR="00003C5F" w:rsidRPr="00003C5F">
        <w:rPr>
          <w:b/>
          <w:sz w:val="28"/>
          <w:szCs w:val="28"/>
        </w:rPr>
        <w:t xml:space="preserve"> </w:t>
      </w:r>
      <w:r w:rsidR="00D1522D">
        <w:rPr>
          <w:b/>
          <w:sz w:val="28"/>
          <w:szCs w:val="28"/>
        </w:rPr>
        <w:t>источники информации</w:t>
      </w:r>
      <w:r w:rsidR="00A761A2">
        <w:rPr>
          <w:b/>
          <w:sz w:val="28"/>
          <w:szCs w:val="28"/>
        </w:rPr>
        <w:t xml:space="preserve"> для </w:t>
      </w:r>
      <w:r w:rsidR="00675800">
        <w:rPr>
          <w:b/>
          <w:sz w:val="28"/>
          <w:szCs w:val="28"/>
        </w:rPr>
        <w:t>подготовки контрольной работы</w:t>
      </w:r>
    </w:p>
    <w:p w:rsidR="00D1522D" w:rsidRPr="00C8790C" w:rsidRDefault="00D1522D" w:rsidP="00C8790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C8790C" w:rsidRPr="00B320E9" w:rsidRDefault="00C8790C" w:rsidP="00B320E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320E9">
        <w:rPr>
          <w:b/>
          <w:sz w:val="28"/>
          <w:szCs w:val="28"/>
        </w:rPr>
        <w:t>Основная литература</w:t>
      </w:r>
      <w:r w:rsidR="00B320E9" w:rsidRPr="00B320E9">
        <w:rPr>
          <w:b/>
          <w:sz w:val="28"/>
          <w:szCs w:val="28"/>
        </w:rPr>
        <w:t xml:space="preserve"> (доступна в НТБ ВолгГТУ)</w:t>
      </w:r>
      <w:r w:rsidRPr="00B320E9">
        <w:rPr>
          <w:b/>
          <w:sz w:val="28"/>
          <w:szCs w:val="28"/>
        </w:rPr>
        <w:t>:</w:t>
      </w:r>
    </w:p>
    <w:p w:rsidR="00C8790C" w:rsidRPr="00755DDC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B320E9"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r w:rsidR="00C8790C" w:rsidRPr="00B320E9">
        <w:rPr>
          <w:bCs/>
          <w:color w:val="000000"/>
          <w:sz w:val="28"/>
          <w:szCs w:val="28"/>
          <w:shd w:val="clear" w:color="auto" w:fill="FFFFFF"/>
        </w:rPr>
        <w:t xml:space="preserve">Беляевский, И. К. </w:t>
      </w:r>
      <w:r w:rsidR="00C8790C" w:rsidRPr="00B320E9">
        <w:rPr>
          <w:color w:val="000000"/>
          <w:sz w:val="28"/>
          <w:szCs w:val="28"/>
          <w:shd w:val="clear" w:color="auto" w:fill="FFFFFF"/>
        </w:rPr>
        <w:t xml:space="preserve">Маркетинговое исследование: информация, анализ, прогноз [Электронный ресурс] : учеб. пособие / И. К. Беляевский . - Москва : Финансы и статистика, 2014. - 320 с. - ISBN 5-279-02220-9. </w:t>
      </w:r>
      <w:r w:rsidR="00C8790C" w:rsidRPr="00755DDC">
        <w:rPr>
          <w:color w:val="000000"/>
          <w:sz w:val="28"/>
          <w:szCs w:val="28"/>
          <w:shd w:val="clear" w:color="auto" w:fill="FFFFFF"/>
          <w:lang w:val="en-US"/>
        </w:rPr>
        <w:t>URL:</w:t>
      </w:r>
      <w:r w:rsidR="00755DDC" w:rsidRPr="00755DDC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8790C" w:rsidRPr="00755DDC">
        <w:rPr>
          <w:sz w:val="28"/>
          <w:szCs w:val="28"/>
          <w:shd w:val="clear" w:color="auto" w:fill="FFFFFF"/>
          <w:lang w:val="en-US"/>
        </w:rPr>
        <w:t>http://e.lanbook.com/books/element.php?pl1_id=69117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C8790C" w:rsidRPr="00B320E9">
        <w:rPr>
          <w:bCs/>
          <w:color w:val="000000"/>
          <w:sz w:val="28"/>
          <w:szCs w:val="28"/>
          <w:shd w:val="clear" w:color="auto" w:fill="FFFFFF"/>
        </w:rPr>
        <w:t xml:space="preserve">Годин, А. М. </w:t>
      </w:r>
      <w:r w:rsidR="00C8790C" w:rsidRPr="00B320E9">
        <w:rPr>
          <w:color w:val="000000"/>
          <w:sz w:val="28"/>
          <w:szCs w:val="28"/>
          <w:shd w:val="clear" w:color="auto" w:fill="FFFFFF"/>
        </w:rPr>
        <w:t>Маркетинг [Электронный ресурс] : учебник / А. М. Годин. - 11-е изд., перераб. и доп. - М : Дашков и К, 2014. - 656 с. - ISBN 978-5-394-02389-7. URL:</w:t>
      </w:r>
      <w:r w:rsidR="00755DD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8790C" w:rsidRPr="00B320E9">
        <w:rPr>
          <w:sz w:val="28"/>
          <w:szCs w:val="28"/>
          <w:shd w:val="clear" w:color="auto" w:fill="FFFFFF"/>
        </w:rPr>
        <w:t>http://e.lanbook.com/view/book/56247</w:t>
      </w:r>
    </w:p>
    <w:p w:rsidR="00C8790C" w:rsidRPr="00755DDC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B320E9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r w:rsidR="00C8790C" w:rsidRPr="00B320E9">
        <w:rPr>
          <w:bCs/>
          <w:color w:val="000000"/>
          <w:sz w:val="28"/>
          <w:szCs w:val="28"/>
          <w:shd w:val="clear" w:color="auto" w:fill="FFFFFF"/>
        </w:rPr>
        <w:t>Маркетинговые исследования</w:t>
      </w:r>
      <w:r w:rsidR="00C8790C" w:rsidRPr="00B320E9">
        <w:rPr>
          <w:color w:val="000000"/>
          <w:sz w:val="28"/>
          <w:szCs w:val="28"/>
          <w:shd w:val="clear" w:color="auto" w:fill="FFFFFF"/>
        </w:rPr>
        <w:t xml:space="preserve"> [Электронный ресурс] : практикум / Е. Н. Скляр, Г. И. Авдеенко, В. А. Алексунин . - Москва : Дашков и К, 2014. - 216 с. - ISBN 978-5-394-01089-7. </w:t>
      </w:r>
      <w:r w:rsidR="00C8790C" w:rsidRPr="00755DDC">
        <w:rPr>
          <w:color w:val="000000"/>
          <w:sz w:val="28"/>
          <w:szCs w:val="28"/>
          <w:shd w:val="clear" w:color="auto" w:fill="FFFFFF"/>
          <w:lang w:val="en-US"/>
        </w:rPr>
        <w:t>URL:</w:t>
      </w:r>
      <w:r w:rsidR="00755DDC" w:rsidRPr="00755DDC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8790C" w:rsidRPr="00755DDC">
        <w:rPr>
          <w:sz w:val="28"/>
          <w:szCs w:val="28"/>
          <w:shd w:val="clear" w:color="auto" w:fill="FFFFFF"/>
          <w:lang w:val="en-US"/>
        </w:rPr>
        <w:t>http://e.lanbook.com/books/element.php?pl1_id=70540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 w:rsidR="00C8790C" w:rsidRPr="00B320E9">
        <w:rPr>
          <w:bCs/>
          <w:color w:val="000000"/>
          <w:sz w:val="28"/>
          <w:szCs w:val="28"/>
          <w:shd w:val="clear" w:color="auto" w:fill="FFFFFF"/>
        </w:rPr>
        <w:t xml:space="preserve">Морозов, Ю. В. </w:t>
      </w:r>
      <w:r w:rsidR="00C8790C" w:rsidRPr="00B320E9">
        <w:rPr>
          <w:color w:val="000000"/>
          <w:sz w:val="28"/>
          <w:szCs w:val="28"/>
          <w:shd w:val="clear" w:color="auto" w:fill="FFFFFF"/>
        </w:rPr>
        <w:t>Маркетинг в отраслях и сферах деятельности [Электронный ресурс] : учебник / Ю. В. Морозов, В. Т. Гришина. - 9-е изд. - М : Дашков и К, 2013. - 448 с. - ISBN 978-5-394-02263-0. URL:</w:t>
      </w:r>
      <w:r w:rsidR="00C8790C" w:rsidRPr="00B320E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8790C" w:rsidRPr="00B320E9">
        <w:rPr>
          <w:sz w:val="28"/>
          <w:szCs w:val="28"/>
          <w:shd w:val="clear" w:color="auto" w:fill="FFFFFF"/>
        </w:rPr>
        <w:t>http://e.lanbook.com/view/book/56242/</w:t>
      </w:r>
    </w:p>
    <w:p w:rsidR="00C8790C" w:rsidRPr="00755DDC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B320E9">
        <w:rPr>
          <w:bCs/>
          <w:color w:val="000000"/>
          <w:sz w:val="28"/>
          <w:szCs w:val="28"/>
          <w:shd w:val="clear" w:color="auto" w:fill="FFFFFF"/>
        </w:rPr>
        <w:t xml:space="preserve">5. </w:t>
      </w:r>
      <w:r w:rsidR="00C8790C" w:rsidRPr="00B320E9">
        <w:rPr>
          <w:bCs/>
          <w:color w:val="000000"/>
          <w:sz w:val="28"/>
          <w:szCs w:val="28"/>
          <w:shd w:val="clear" w:color="auto" w:fill="FFFFFF"/>
        </w:rPr>
        <w:t xml:space="preserve">Ларионов, Г. В. </w:t>
      </w:r>
      <w:r w:rsidR="00C8790C" w:rsidRPr="00B320E9">
        <w:rPr>
          <w:color w:val="000000"/>
          <w:sz w:val="28"/>
          <w:szCs w:val="28"/>
          <w:shd w:val="clear" w:color="auto" w:fill="FFFFFF"/>
        </w:rPr>
        <w:t xml:space="preserve">Маркетинг [Электронный ресурс] : учеб. пособие в схемах / Г. В. Ларионов, Н. Н. Козленко . - Москва : Дашков и К, 2014. - 106 с. - ISBN 978-5-394-02505-1. </w:t>
      </w:r>
      <w:r w:rsidR="00C8790C" w:rsidRPr="00755DDC">
        <w:rPr>
          <w:color w:val="000000"/>
          <w:sz w:val="28"/>
          <w:szCs w:val="28"/>
          <w:shd w:val="clear" w:color="auto" w:fill="FFFFFF"/>
          <w:lang w:val="en-US"/>
        </w:rPr>
        <w:t>URL:</w:t>
      </w:r>
      <w:r w:rsidR="00755DDC" w:rsidRPr="00755DDC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8790C" w:rsidRPr="00755DDC">
        <w:rPr>
          <w:sz w:val="28"/>
          <w:szCs w:val="28"/>
          <w:shd w:val="clear" w:color="auto" w:fill="FFFFFF"/>
          <w:lang w:val="en-US"/>
        </w:rPr>
        <w:t>http://e.lanbook.com/books/element.php?pl1_id=70539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  <w:shd w:val="clear" w:color="auto" w:fill="FFFFFF"/>
        </w:rPr>
        <w:t xml:space="preserve">6. </w:t>
      </w:r>
      <w:r w:rsidR="00C8790C" w:rsidRPr="00B320E9">
        <w:rPr>
          <w:bCs/>
          <w:color w:val="000000"/>
          <w:sz w:val="28"/>
          <w:szCs w:val="28"/>
          <w:shd w:val="clear" w:color="auto" w:fill="FFFFFF"/>
        </w:rPr>
        <w:t xml:space="preserve">Синяева, И. М. </w:t>
      </w:r>
      <w:r w:rsidR="00C8790C" w:rsidRPr="00B320E9">
        <w:rPr>
          <w:color w:val="000000"/>
          <w:sz w:val="28"/>
          <w:szCs w:val="28"/>
          <w:shd w:val="clear" w:color="auto" w:fill="FFFFFF"/>
        </w:rPr>
        <w:t>Маркетинг в коммерции [Электронный ресурс] : учебник / И. М. Синяева, В. В. Земляк, В. В. Синяев. - 4-е изд. - М : Дашков и К, 2014. - 548 с. - ISBN 978-5-394-02388-0. URL:</w:t>
      </w:r>
      <w:r w:rsidR="00755DD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8790C" w:rsidRPr="00B320E9">
        <w:rPr>
          <w:sz w:val="28"/>
          <w:szCs w:val="28"/>
          <w:shd w:val="clear" w:color="auto" w:fill="FFFFFF"/>
        </w:rPr>
        <w:t>http://e.lanbook.com/view/book/56241/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320E9">
        <w:rPr>
          <w:b/>
          <w:sz w:val="28"/>
          <w:szCs w:val="28"/>
        </w:rPr>
        <w:t>Дополнительная литература (доступна в НТБ ВолгГТУ):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1. Бельских, И. Е. </w:t>
      </w:r>
      <w:r w:rsidRPr="00B320E9">
        <w:rPr>
          <w:color w:val="000000"/>
          <w:sz w:val="28"/>
          <w:szCs w:val="28"/>
        </w:rPr>
        <w:t>Маркетинг инноваций [Электронный ресурс] : учеб. пособие / И. Е. Бельских ; ВолгГТУ. - Волгоград : ВолгГТУ, 2014. - 76 с. - ISBN 978–5–9948–1639–4.6, [1] с.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>2. Брэндинг: маркетинговый и институциональный аспект</w:t>
      </w:r>
      <w:r w:rsidRPr="00B320E9">
        <w:rPr>
          <w:color w:val="000000"/>
          <w:sz w:val="28"/>
          <w:szCs w:val="28"/>
        </w:rPr>
        <w:t xml:space="preserve"> [Текст] : монография / Н. Н. Лебедева, А. Ю. Заруднева; ВолгГТУ . - Волгоград : ВолгГТУ, 2012. - 127 с. - ISBN 978-5-9948-0978-5.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3. Годин, А. М. </w:t>
      </w:r>
      <w:r w:rsidRPr="00B320E9">
        <w:rPr>
          <w:color w:val="000000"/>
          <w:sz w:val="28"/>
          <w:szCs w:val="28"/>
        </w:rPr>
        <w:t>Инструменты современного маркетинга [Электронный ресурс] : монография / А. М. Годин, О. А. Масленникова . - Москва : Дашков и К, 2014. - 179 с. - ISBN 978-5-394-02485-6. URL: http://e.lanbook.com/books/element.php?pl1_id=70529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lastRenderedPageBreak/>
        <w:t xml:space="preserve">4. Грошев, И. В. </w:t>
      </w:r>
      <w:r w:rsidRPr="00B320E9">
        <w:rPr>
          <w:color w:val="000000"/>
          <w:sz w:val="28"/>
          <w:szCs w:val="28"/>
        </w:rPr>
        <w:t>Системный бренд-менеджмент [Текст] : учебник / И. В. Грошев, А. А. Краснослободцев. - М. : ЮНИТИ-ДАНА, 2012. - 655 с. 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5. Евстафьев, В. А. </w:t>
      </w:r>
      <w:r w:rsidRPr="00B320E9">
        <w:rPr>
          <w:color w:val="000000"/>
          <w:sz w:val="28"/>
          <w:szCs w:val="28"/>
        </w:rPr>
        <w:t>Организация и практика работы рекламного агентства [Электронный ресурс] : учебник / В. А. Евстафьев, А. В. Молин . - Москва : Дашков и К, 2016. - 512 с. - ISBN 978-5-394-02549-5. URL: http://e.lanbook.com/books/element.php?pl1_id=70661</w:t>
      </w:r>
    </w:p>
    <w:p w:rsidR="00C8790C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6. Казакова, Н. А. </w:t>
      </w:r>
      <w:r w:rsidRPr="00B320E9">
        <w:rPr>
          <w:color w:val="000000"/>
          <w:sz w:val="28"/>
          <w:szCs w:val="28"/>
        </w:rPr>
        <w:t>Маркетинговый анализ [Текст] : учеб. пособие / Н. А. Казакова. - Москва : ИНФРА-М, 2013. - 239, [1] с. - (Высшее образование. Бакалавриат). - ISBN 978-5-16-005220-5.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7. Котлер Ф. </w:t>
      </w:r>
      <w:r w:rsidRPr="00B320E9">
        <w:rPr>
          <w:color w:val="000000"/>
          <w:sz w:val="28"/>
          <w:szCs w:val="28"/>
        </w:rPr>
        <w:t>Маркетинг менеджмент [Текст] : экспресс-курс / Ф. Котлер, К. Л. Келлер. - 3-е изд. - СПб. : Питер, 2012. - 479 с. 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8. Папкова, О. В. </w:t>
      </w:r>
      <w:r w:rsidRPr="00B320E9">
        <w:rPr>
          <w:color w:val="000000"/>
          <w:sz w:val="28"/>
          <w:szCs w:val="28"/>
        </w:rPr>
        <w:t>Деловые коммуникации [Текст] : учебник / О. В. Папкова. - Москва : ИНФРА-М, 2014. - 158, [1] с. - ISBN 978-5-16-006554-0.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9. Самсонова, Е. В. </w:t>
      </w:r>
      <w:r w:rsidRPr="00B320E9">
        <w:rPr>
          <w:color w:val="000000"/>
          <w:sz w:val="28"/>
          <w:szCs w:val="28"/>
        </w:rPr>
        <w:t>Основы маркетинга [Электронный ресурс] : учеб. пособие / Е. В. Самсонова. - Волгоград : ВолгГТУ, 2014. - 68 с. - ISBN 978–5–9948–1507–6.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10. Самсонова, Е. В. </w:t>
      </w:r>
      <w:r w:rsidRPr="00B320E9">
        <w:rPr>
          <w:color w:val="000000"/>
          <w:sz w:val="28"/>
          <w:szCs w:val="28"/>
        </w:rPr>
        <w:t>Особенности маркетинга образовательных услуг на современном этапе развития рыночных отношений [Электронный ресурс] : монография / Е. В. Самсонова ; ВолгГТУ. - Волгоград : ВолгГТУ, 2013. - 64 с. - ISBN 978-5-9948-1189-4.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11. Секерин, В. Д. </w:t>
      </w:r>
      <w:r w:rsidRPr="00B320E9">
        <w:rPr>
          <w:color w:val="000000"/>
          <w:sz w:val="28"/>
          <w:szCs w:val="28"/>
        </w:rPr>
        <w:t>Инновационный маркетинг [Текст] : учебник / В. Д. Секерин. - М. : ИНФРА-М, 2012.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12. Синяев, В. В. </w:t>
      </w:r>
      <w:r w:rsidRPr="00B320E9">
        <w:rPr>
          <w:color w:val="000000"/>
          <w:sz w:val="28"/>
          <w:szCs w:val="28"/>
        </w:rPr>
        <w:t>Маркетинг аутсорсинга - функция менеджмента современной компании: проблемы, теория, практика [Электронный ресурс] : монография / В. В. Синяев. - Москва : Дашков и К, 2015. - 208 с. - ISBN 978-5-394-02509-9. URL: http://e.lanbook.com/books/element.php?pl1_id=70537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13. Синяева, И. М. </w:t>
      </w:r>
      <w:r w:rsidRPr="00B320E9">
        <w:rPr>
          <w:color w:val="000000"/>
          <w:sz w:val="28"/>
          <w:szCs w:val="28"/>
        </w:rPr>
        <w:t>Маркетинг в предпринимательской деятельности [Электронный ресурс] : учебник / И. М. Синяева, С. В. Земляк, В. В. Синяев; под ред. Л. П. Дашкова. - 3-е изд. - М. : Дашков и К, 2013. - 268 с. - ISBN 978-5-394-00819-1. URL: http://e.lanbook.com/books/element.php?pl1_id=56243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14. Чеснокова, Ж. А. </w:t>
      </w:r>
      <w:r w:rsidRPr="00B320E9">
        <w:rPr>
          <w:color w:val="000000"/>
          <w:sz w:val="28"/>
          <w:szCs w:val="28"/>
        </w:rPr>
        <w:t>Маркетинг.Тесты, задачи, упражнения [Электронный ресурс] : учеб. пособие / Ж. А. Чеснокова, А. Ю. Чесноков, Е. Б. Гончарова ; ВолгГТУ, КТИ (филиал) ВолгГТУ. - Волгоград : ВолгГТУ, 2013. - 100 с. - ISBN 978-5-9948-1052-1.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lastRenderedPageBreak/>
        <w:t xml:space="preserve">15. Шарков, Ф. И. </w:t>
      </w:r>
      <w:r w:rsidRPr="00B320E9">
        <w:rPr>
          <w:color w:val="000000"/>
          <w:sz w:val="28"/>
          <w:szCs w:val="28"/>
        </w:rPr>
        <w:t>Интегрированные коммуникации: реклама, паблик рилейшнз, брендинг [Текст] : учебник / Ф. И. Шарков. - Москва : Дашков и К, 2012. - 323, [1] с. - ISBN 978-5-394-00792-7.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320E9">
        <w:rPr>
          <w:bCs/>
          <w:color w:val="000000"/>
          <w:sz w:val="28"/>
          <w:szCs w:val="28"/>
        </w:rPr>
        <w:t xml:space="preserve">16. Шарков, Ф. И. </w:t>
      </w:r>
      <w:r w:rsidRPr="00B320E9">
        <w:rPr>
          <w:color w:val="000000"/>
          <w:sz w:val="28"/>
          <w:szCs w:val="28"/>
        </w:rPr>
        <w:t>Константы гудвилла: стиль, паблисити, репутация, имидж и бренд фирмы [Электронный ресурс] : учеб. пособие / Ф. И. Шарков . - 3-е изд. - Москва : Дашков и К, 2015. - 270 с. - ISBN 978-5-394-02075-9. URL: http://e.lanbook.com/books/element.php?pl1_id=56234</w:t>
      </w:r>
    </w:p>
    <w:p w:rsidR="00B320E9" w:rsidRPr="00B320E9" w:rsidRDefault="00B320E9" w:rsidP="00B320E9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320E9">
        <w:rPr>
          <w:b/>
          <w:sz w:val="28"/>
          <w:szCs w:val="28"/>
        </w:rPr>
        <w:t>Иная дополнительная литература: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1. Акулич, И. Л. Маркетинг: учебник для студентов высших учебных заведений по экономическим специальностям / И. Л. Акулич. – Минск: Вышэйшая школа, 2010. – 524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2. Белоусова, С. Н. Маркетинг: учебное пособие по специальностям экономики и управления / С. Н. Белоусова. – Ростов-на-Дону: Феникс, 2010. – 381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3. Кобелев, О. А. Электронная коммерция: учебное пособие для студентов / О. А. Кобелев. - Москва: Дашков и Кº, 2011. – 682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4. Котлер, Ф. Основы маркетинга: краткий курс: [перевод с английского] / Филип Котлер. - Москва [и др.]: Вильямс, 2012. - 488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5. Маркетинг. Менеджмент: экспресс-курс / Ф. Котлер, К. Л. Келлер. - Санкт-Петербург [и др.]: Питер: Мир книг, 2012. - 479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6. Маркетинг: учебное пособие для магистров, аспирантов и специалистов, осуществляющих маркетинговую деятельность / [И. М. Синяева и др.]. - Москва: Вузовский учебник: Инфра-М, 2013. - 383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7. Маркетинг в коммерции: учебник: для студентов / И. М. Синяева, С. В. Земляк, В. В. Синяев. - Москва: Дашков и Кº, 2011. – 543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8. Маркетинговые коммуникации: учебник: для высших учебных заведений по специальности "Маркетинг" / И. М. Синяева, С. В. Земляк, В. В. Синяев. – Москва: Дашков и К°, 2011. – 323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9. Маркетинг в вопросах и решениях: учебное пособие для студентов / И. В. Захарова, Т. В. Евстигнеева. – Москва: КноРус, 2011. – 303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10. Маркетинг: учебник для студентов / Б. А. Соловьев, А. А. Мешков, Б. В. Мусатов. – Москва: Инфра-М, 2013. – 335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11. Маркетинг: учебник для экономических вузов / Р. К. Цахаев, Т. В. Муртузалиева. – Москва: Дашков и Кº, 2009. – 548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12. Основы маркетинга. Теория и практика: [учебное пособие] / И. И. Пичурин, О. В. Обухов, Н. Д. Эриашвили. - Москва: ЮНИТИ-ДАНА, 2011. – 381 с.</w:t>
      </w:r>
    </w:p>
    <w:p w:rsidR="00B320E9" w:rsidRPr="00B320E9" w:rsidRDefault="00B320E9" w:rsidP="00B320E9">
      <w:pPr>
        <w:pStyle w:val="3"/>
        <w:keepNext w:val="0"/>
        <w:widowControl w:val="0"/>
        <w:spacing w:before="0" w:after="0" w:line="276" w:lineRule="auto"/>
        <w:ind w:firstLine="709"/>
        <w:jc w:val="both"/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</w:pP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lastRenderedPageBreak/>
        <w:t xml:space="preserve">13. Управление маркетингом: [учебник для вузов: перевод с английского] / Н. Капон, В. Колчанов, Дж. </w:t>
      </w:r>
      <w:r w:rsidRPr="00B320E9">
        <w:rPr>
          <w:rStyle w:val="af7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Макхалберт. – Санкт-Петербург [и др.]: Питер: Лидер, 2010. – 832 с. </w:t>
      </w:r>
    </w:p>
    <w:p w:rsidR="00755DDC" w:rsidRPr="00B320E9" w:rsidRDefault="00755DDC" w:rsidP="00755DDC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Иные</w:t>
      </w:r>
      <w:r w:rsidRPr="00B32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методические указания (доступны в НТБ ВолгГТУ)</w:t>
      </w:r>
      <w:r w:rsidRPr="00B320E9">
        <w:rPr>
          <w:b/>
          <w:sz w:val="28"/>
          <w:szCs w:val="28"/>
        </w:rPr>
        <w:t>:</w:t>
      </w:r>
    </w:p>
    <w:p w:rsidR="00B320E9" w:rsidRPr="00755DDC" w:rsidRDefault="00755DDC" w:rsidP="00755DD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>1. Бельских И. Е. Маркетинговое консультирование : метод. указания / сост. И. Е. Бельских. - Волгоград : ВолгГТУ, 2014. - 16 с.</w:t>
      </w:r>
    </w:p>
    <w:p w:rsidR="00B320E9" w:rsidRPr="00755DDC" w:rsidRDefault="00755DDC" w:rsidP="00755DD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>2. Бельских И. Е. Тактический маркетинг : метод. указания / сост. И. Е. Бельских. - Волгоград : ВолгГТУ, 2014. - 20 с.</w:t>
      </w:r>
    </w:p>
    <w:p w:rsidR="00B320E9" w:rsidRPr="00755DDC" w:rsidRDefault="00755DDC" w:rsidP="00755DD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>3. Борискина Т. Б. Анализ эффективности маркетинговой деятельности : метод. указания по выполнению семестровой работы / сост. Т. Б. Борискина, О. С. Пескова, О. В. Юрова. - Волгоград : ВолгГТУ, 2013. - 32 с.</w:t>
      </w:r>
    </w:p>
    <w:p w:rsidR="00B320E9" w:rsidRPr="00755DDC" w:rsidRDefault="00755DDC" w:rsidP="00755DD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>4. Витальева Е. М. Рекламный менеджмент : / сост. Е. Г. Гущина, Е. М. Витальева. - Волгоград : ВолгГТУ, 2013. - 16 с.</w:t>
      </w:r>
    </w:p>
    <w:p w:rsidR="00755DDC" w:rsidRPr="00755DDC" w:rsidRDefault="00755DDC" w:rsidP="00755DD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>5. Моисеева Д. В. Технологии маркетинговых исследований : метод. указания для самостоятельной работы студентов / сост. Д. В. Моисеева, О. В. Юрова. - Волгоград : ВолгГТУ, 2014. - 32 с.</w:t>
      </w:r>
    </w:p>
    <w:p w:rsidR="00EC548D" w:rsidRPr="00B84FC4" w:rsidRDefault="00EC548D" w:rsidP="00B84FC4">
      <w:pPr>
        <w:ind w:firstLine="709"/>
        <w:jc w:val="both"/>
        <w:rPr>
          <w:b/>
          <w:sz w:val="28"/>
          <w:szCs w:val="28"/>
        </w:rPr>
      </w:pPr>
      <w:r w:rsidRPr="00B84FC4">
        <w:rPr>
          <w:b/>
          <w:sz w:val="28"/>
          <w:szCs w:val="28"/>
        </w:rPr>
        <w:t>Информационные ресурсы сайтов и порталов</w:t>
      </w:r>
      <w:r w:rsidR="00755DDC">
        <w:rPr>
          <w:b/>
          <w:sz w:val="28"/>
          <w:szCs w:val="28"/>
        </w:rPr>
        <w:t>:</w:t>
      </w:r>
    </w:p>
    <w:p w:rsidR="00EC548D" w:rsidRPr="00755DDC" w:rsidRDefault="00EC548D" w:rsidP="00755DDC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Для </w:t>
      </w:r>
      <w:r w:rsidR="00755DDC" w:rsidRPr="00755DDC">
        <w:rPr>
          <w:sz w:val="28"/>
          <w:szCs w:val="28"/>
        </w:rPr>
        <w:t>выполнения контрольной работы</w:t>
      </w:r>
      <w:r w:rsidRPr="00755DDC">
        <w:rPr>
          <w:sz w:val="28"/>
          <w:szCs w:val="28"/>
        </w:rPr>
        <w:t xml:space="preserve"> студентам, кроме вышеперечисленных литературных источников, предлагается обращаться к текущим публикациям и информации, помещаемой на следующих сайтах</w:t>
      </w:r>
      <w:r w:rsidR="00755DDC" w:rsidRPr="00755DDC">
        <w:rPr>
          <w:sz w:val="28"/>
          <w:szCs w:val="28"/>
        </w:rPr>
        <w:t xml:space="preserve"> в</w:t>
      </w:r>
      <w:r w:rsidRPr="00755DDC">
        <w:rPr>
          <w:sz w:val="28"/>
          <w:szCs w:val="28"/>
        </w:rPr>
        <w:t xml:space="preserve"> Интернет</w:t>
      </w:r>
      <w:r w:rsidR="00755DDC" w:rsidRPr="00755DDC">
        <w:rPr>
          <w:sz w:val="28"/>
          <w:szCs w:val="28"/>
        </w:rPr>
        <w:t>е</w:t>
      </w:r>
      <w:r w:rsidRPr="00755DDC">
        <w:rPr>
          <w:sz w:val="28"/>
          <w:szCs w:val="28"/>
        </w:rPr>
        <w:t xml:space="preserve">, посвященных проблематике </w:t>
      </w:r>
      <w:r w:rsidR="00755DDC" w:rsidRPr="00755DDC">
        <w:rPr>
          <w:sz w:val="28"/>
          <w:szCs w:val="28"/>
        </w:rPr>
        <w:t>маркетинга</w:t>
      </w:r>
      <w:r w:rsidRPr="00755DDC">
        <w:rPr>
          <w:sz w:val="28"/>
          <w:szCs w:val="28"/>
        </w:rPr>
        <w:t>, где содержится практическая информация и информация обучающего характера:</w:t>
      </w:r>
    </w:p>
    <w:p w:rsidR="00EC548D" w:rsidRPr="00755DDC" w:rsidRDefault="00EC548D" w:rsidP="00755DDC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>новости, проекты, публикации в СМИ, книги, учебные пособия, дистанционный консалтинг, отчеты, обзоры, исследования  и аналитика, программы развития, мониторинг, базы данных и действующие нормативно-правовые документы, форумы, семин</w:t>
      </w:r>
      <w:r w:rsidR="001047BE">
        <w:rPr>
          <w:sz w:val="28"/>
          <w:szCs w:val="28"/>
        </w:rPr>
        <w:t>ары, выставки, конкурсы, гранты</w:t>
      </w:r>
      <w:r w:rsidR="001047BE" w:rsidRPr="00755DDC">
        <w:rPr>
          <w:sz w:val="28"/>
          <w:szCs w:val="28"/>
        </w:rPr>
        <w:t>;</w:t>
      </w:r>
    </w:p>
    <w:p w:rsidR="00421D4E" w:rsidRPr="00755DDC" w:rsidRDefault="00421D4E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Административно-управленческий портал </w:t>
      </w:r>
      <w:r w:rsidR="007968CE" w:rsidRPr="00755DDC">
        <w:rPr>
          <w:bCs/>
          <w:sz w:val="28"/>
          <w:szCs w:val="28"/>
        </w:rPr>
        <w:t>«</w:t>
      </w:r>
      <w:r w:rsidRPr="00755DDC">
        <w:rPr>
          <w:bCs/>
          <w:sz w:val="28"/>
          <w:szCs w:val="28"/>
        </w:rPr>
        <w:t>Менеджмент и маркетинг в бизнесе</w:t>
      </w:r>
      <w:r w:rsidR="007968CE" w:rsidRPr="00755DDC">
        <w:rPr>
          <w:bCs/>
          <w:sz w:val="28"/>
          <w:szCs w:val="28"/>
        </w:rPr>
        <w:t>»</w:t>
      </w:r>
      <w:r w:rsidRPr="00755DDC">
        <w:rPr>
          <w:sz w:val="28"/>
          <w:szCs w:val="28"/>
        </w:rPr>
        <w:t xml:space="preserve">. – Режим доступа: </w:t>
      </w:r>
      <w:r w:rsidRPr="00537952">
        <w:rPr>
          <w:sz w:val="28"/>
          <w:szCs w:val="28"/>
        </w:rPr>
        <w:t>http://ww</w:t>
      </w:r>
      <w:r w:rsidRPr="00537952">
        <w:rPr>
          <w:sz w:val="28"/>
          <w:szCs w:val="28"/>
        </w:rPr>
        <w:t>w</w:t>
      </w:r>
      <w:r w:rsidRPr="00537952">
        <w:rPr>
          <w:sz w:val="28"/>
          <w:szCs w:val="28"/>
        </w:rPr>
        <w:t>.a</w:t>
      </w:r>
      <w:r w:rsidRPr="00537952">
        <w:rPr>
          <w:sz w:val="28"/>
          <w:szCs w:val="28"/>
        </w:rPr>
        <w:t>u</w:t>
      </w:r>
      <w:r w:rsidRPr="00537952">
        <w:rPr>
          <w:sz w:val="28"/>
          <w:szCs w:val="28"/>
        </w:rPr>
        <w:t>p.ru/</w:t>
      </w:r>
      <w:r w:rsidR="00B84FC4" w:rsidRPr="00755DDC">
        <w:rPr>
          <w:sz w:val="28"/>
          <w:szCs w:val="28"/>
        </w:rPr>
        <w:t>;</w:t>
      </w:r>
    </w:p>
    <w:p w:rsidR="00421D4E" w:rsidRPr="00755DDC" w:rsidRDefault="00421D4E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Сайт Корпоративный менеджмент – Режим доступа: </w:t>
      </w:r>
      <w:r w:rsidRPr="00537952">
        <w:rPr>
          <w:sz w:val="28"/>
          <w:szCs w:val="28"/>
        </w:rPr>
        <w:t>http://ww</w:t>
      </w:r>
      <w:r w:rsidRPr="00537952">
        <w:rPr>
          <w:sz w:val="28"/>
          <w:szCs w:val="28"/>
        </w:rPr>
        <w:t>w</w:t>
      </w:r>
      <w:r w:rsidRPr="00537952">
        <w:rPr>
          <w:sz w:val="28"/>
          <w:szCs w:val="28"/>
        </w:rPr>
        <w:t>.cf</w:t>
      </w:r>
      <w:r w:rsidRPr="00537952">
        <w:rPr>
          <w:sz w:val="28"/>
          <w:szCs w:val="28"/>
        </w:rPr>
        <w:t>i</w:t>
      </w:r>
      <w:r w:rsidRPr="00537952">
        <w:rPr>
          <w:sz w:val="28"/>
          <w:szCs w:val="28"/>
        </w:rPr>
        <w:t>n.ru/</w:t>
      </w:r>
      <w:r w:rsidR="00B84FC4" w:rsidRPr="00755DDC">
        <w:rPr>
          <w:sz w:val="28"/>
          <w:szCs w:val="28"/>
        </w:rPr>
        <w:t>;</w:t>
      </w:r>
    </w:p>
    <w:p w:rsidR="00421D4E" w:rsidRPr="00755DDC" w:rsidRDefault="00421D4E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Федеральный образовательный портал </w:t>
      </w:r>
      <w:r w:rsidR="007968CE" w:rsidRPr="00755DDC">
        <w:rPr>
          <w:bCs/>
          <w:sz w:val="28"/>
          <w:szCs w:val="28"/>
        </w:rPr>
        <w:t>«</w:t>
      </w:r>
      <w:r w:rsidRPr="00755DDC">
        <w:rPr>
          <w:bCs/>
          <w:sz w:val="28"/>
          <w:szCs w:val="28"/>
        </w:rPr>
        <w:t>Экономика, Социология, Менеджмент</w:t>
      </w:r>
      <w:r w:rsidR="007968CE" w:rsidRPr="00755DDC">
        <w:rPr>
          <w:bCs/>
          <w:sz w:val="28"/>
          <w:szCs w:val="28"/>
        </w:rPr>
        <w:t>»</w:t>
      </w:r>
      <w:r w:rsidRPr="00755DDC">
        <w:rPr>
          <w:bCs/>
          <w:sz w:val="28"/>
          <w:szCs w:val="28"/>
        </w:rPr>
        <w:t> </w:t>
      </w:r>
      <w:r w:rsidRPr="00755DDC">
        <w:rPr>
          <w:sz w:val="28"/>
          <w:szCs w:val="28"/>
        </w:rPr>
        <w:t>– Режим доступа: http://www.</w:t>
      </w:r>
      <w:r w:rsidRPr="00537952">
        <w:rPr>
          <w:bCs/>
          <w:sz w:val="28"/>
          <w:szCs w:val="28"/>
        </w:rPr>
        <w:t>ecsocman.edu.ru</w:t>
      </w:r>
      <w:r w:rsidR="00B84FC4" w:rsidRPr="00755DDC">
        <w:rPr>
          <w:sz w:val="28"/>
          <w:szCs w:val="28"/>
        </w:rPr>
        <w:t>;</w:t>
      </w:r>
      <w:r w:rsidRPr="00755DDC">
        <w:rPr>
          <w:sz w:val="28"/>
          <w:szCs w:val="28"/>
        </w:rPr>
        <w:t xml:space="preserve"> </w:t>
      </w:r>
    </w:p>
    <w:p w:rsidR="00253DAE" w:rsidRPr="00755DDC" w:rsidRDefault="00253DAE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Электронная библиотека издательского дома «Гребенников» - Режим доступа: </w:t>
      </w:r>
      <w:r w:rsidRPr="00537952">
        <w:rPr>
          <w:sz w:val="28"/>
          <w:szCs w:val="28"/>
        </w:rPr>
        <w:t>http://grebennikon.ru/journal-6.html</w:t>
      </w:r>
      <w:r w:rsidR="00B84FC4" w:rsidRPr="00755DDC">
        <w:rPr>
          <w:sz w:val="28"/>
          <w:szCs w:val="28"/>
        </w:rPr>
        <w:t>;</w:t>
      </w:r>
    </w:p>
    <w:p w:rsidR="00B84FC4" w:rsidRPr="00755DDC" w:rsidRDefault="00B84FC4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Электронная библиотека </w:t>
      </w:r>
      <w:r w:rsidR="007968CE" w:rsidRPr="00755DDC">
        <w:rPr>
          <w:sz w:val="28"/>
          <w:szCs w:val="28"/>
        </w:rPr>
        <w:t>–</w:t>
      </w:r>
      <w:r w:rsidRPr="00755DDC">
        <w:rPr>
          <w:sz w:val="28"/>
          <w:szCs w:val="28"/>
        </w:rPr>
        <w:t xml:space="preserve"> Режим доступа:  </w:t>
      </w:r>
      <w:r w:rsidR="007968CE" w:rsidRPr="00537952">
        <w:rPr>
          <w:sz w:val="28"/>
          <w:szCs w:val="28"/>
        </w:rPr>
        <w:lastRenderedPageBreak/>
        <w:t>http://www.razym.ru/biz/bizdrugoe/24</w:t>
      </w:r>
      <w:r w:rsidR="007968CE" w:rsidRPr="00537952">
        <w:rPr>
          <w:sz w:val="28"/>
          <w:szCs w:val="28"/>
        </w:rPr>
        <w:t>5</w:t>
      </w:r>
      <w:r w:rsidR="007968CE" w:rsidRPr="00537952">
        <w:rPr>
          <w:sz w:val="28"/>
          <w:szCs w:val="28"/>
        </w:rPr>
        <w:t>226-tuominen-k-kachestvo-upravleniya-izmeneniyami.html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Электронно-библиотечная система «Лань» - Режим доступа: </w:t>
      </w:r>
      <w:r w:rsidRPr="00537952">
        <w:rPr>
          <w:sz w:val="28"/>
          <w:szCs w:val="28"/>
        </w:rPr>
        <w:t>http://e.lanbook.com/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Научно-техническая библиотека ВолгГТУ - Режим доступа: </w:t>
      </w:r>
      <w:r w:rsidRPr="00537952">
        <w:rPr>
          <w:sz w:val="28"/>
          <w:szCs w:val="28"/>
        </w:rPr>
        <w:t>http://library.vstu.ru/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Административно управленческий портал «AUP.ru» - Режим доступа: </w:t>
      </w:r>
      <w:r w:rsidRPr="00537952">
        <w:rPr>
          <w:sz w:val="28"/>
          <w:szCs w:val="28"/>
        </w:rPr>
        <w:t>http://www.aup.ru/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Научная электронная библиотека «ELIBRARY.RU» - Режим доступа: </w:t>
      </w:r>
      <w:r w:rsidRPr="00537952">
        <w:rPr>
          <w:sz w:val="28"/>
          <w:szCs w:val="28"/>
        </w:rPr>
        <w:t>http://elibrary.ru/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5DDC">
        <w:rPr>
          <w:sz w:val="28"/>
          <w:szCs w:val="28"/>
        </w:rPr>
        <w:t xml:space="preserve">Научная электронная библиотека «КИБЕРЛЕНИНКА» - Режим доступа: </w:t>
      </w:r>
      <w:r w:rsidRPr="00537952">
        <w:rPr>
          <w:sz w:val="28"/>
          <w:szCs w:val="28"/>
        </w:rPr>
        <w:t>http://cyberleninka.ru/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 «</w:t>
      </w:r>
      <w:r w:rsidRPr="00755DDC">
        <w:rPr>
          <w:sz w:val="28"/>
          <w:szCs w:val="28"/>
        </w:rPr>
        <w:t>Энциклопедия мар</w:t>
      </w:r>
      <w:r>
        <w:rPr>
          <w:sz w:val="28"/>
          <w:szCs w:val="28"/>
        </w:rPr>
        <w:t>кетинга. Библиотека маркетолога»</w:t>
      </w:r>
      <w:r w:rsidRPr="00755DDC">
        <w:rPr>
          <w:sz w:val="28"/>
          <w:szCs w:val="28"/>
        </w:rPr>
        <w:t xml:space="preserve"> - Режим доступа: </w:t>
      </w:r>
      <w:r w:rsidRPr="00537952">
        <w:rPr>
          <w:sz w:val="28"/>
          <w:szCs w:val="28"/>
        </w:rPr>
        <w:t>http://www.marketing.spb.ru/</w:t>
      </w:r>
      <w:r w:rsidR="001047BE" w:rsidRPr="00755DDC">
        <w:rPr>
          <w:sz w:val="28"/>
          <w:szCs w:val="28"/>
        </w:rPr>
        <w:t>;</w:t>
      </w:r>
    </w:p>
    <w:p w:rsidR="00755DDC" w:rsidRPr="00755DDC" w:rsidRDefault="00755DDC" w:rsidP="00755DDC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 «</w:t>
      </w:r>
      <w:r w:rsidRPr="00755DDC">
        <w:rPr>
          <w:sz w:val="28"/>
          <w:szCs w:val="28"/>
        </w:rPr>
        <w:t>Маркетинг услуг</w:t>
      </w:r>
      <w:r>
        <w:rPr>
          <w:sz w:val="28"/>
          <w:szCs w:val="28"/>
        </w:rPr>
        <w:t xml:space="preserve">» </w:t>
      </w:r>
      <w:r w:rsidRPr="00755DDC">
        <w:rPr>
          <w:sz w:val="28"/>
          <w:szCs w:val="28"/>
        </w:rPr>
        <w:t xml:space="preserve">- Режим доступа: </w:t>
      </w:r>
      <w:r w:rsidRPr="00537952">
        <w:rPr>
          <w:sz w:val="28"/>
          <w:szCs w:val="28"/>
        </w:rPr>
        <w:t>http://www.s-marketing.ru/</w:t>
      </w:r>
      <w:r w:rsidRPr="00755DDC">
        <w:rPr>
          <w:sz w:val="28"/>
          <w:szCs w:val="28"/>
        </w:rPr>
        <w:t xml:space="preserve"> и др.</w:t>
      </w:r>
    </w:p>
    <w:p w:rsidR="00755DDC" w:rsidRDefault="00755DDC" w:rsidP="00752A68">
      <w:pPr>
        <w:widowControl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</w:t>
      </w:r>
      <w:r w:rsidR="00752A68" w:rsidRPr="003769F2">
        <w:rPr>
          <w:b/>
          <w:bCs/>
          <w:sz w:val="28"/>
          <w:szCs w:val="28"/>
        </w:rPr>
        <w:t xml:space="preserve"> периодически</w:t>
      </w:r>
      <w:r>
        <w:rPr>
          <w:b/>
          <w:bCs/>
          <w:sz w:val="28"/>
          <w:szCs w:val="28"/>
        </w:rPr>
        <w:t>е издания: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российского делового еженедельника «Эксперт» электронная версия. – Режим доступа: http://www.e</w:t>
      </w:r>
      <w:r w:rsidRPr="00537952">
        <w:rPr>
          <w:sz w:val="28"/>
          <w:szCs w:val="28"/>
        </w:rPr>
        <w:t>x</w:t>
      </w:r>
      <w:r w:rsidRPr="00537952">
        <w:rPr>
          <w:sz w:val="28"/>
          <w:szCs w:val="28"/>
        </w:rPr>
        <w:t>p</w:t>
      </w:r>
      <w:r w:rsidRPr="00537952">
        <w:rPr>
          <w:sz w:val="28"/>
          <w:szCs w:val="28"/>
        </w:rPr>
        <w:t>ert.ru/;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издательского дома «Коммерсант». – Режим доступа: http://www.k</w:t>
      </w:r>
      <w:r w:rsidRPr="00537952">
        <w:rPr>
          <w:sz w:val="28"/>
          <w:szCs w:val="28"/>
        </w:rPr>
        <w:t>o</w:t>
      </w:r>
      <w:r w:rsidRPr="00537952">
        <w:rPr>
          <w:sz w:val="28"/>
          <w:szCs w:val="28"/>
        </w:rPr>
        <w:t>m</w:t>
      </w:r>
      <w:r w:rsidRPr="00537952">
        <w:rPr>
          <w:sz w:val="28"/>
          <w:szCs w:val="28"/>
        </w:rPr>
        <w:t>mersant.ru/;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«Менеджмент в России и за рубежом» - Режим доступа : http://www</w:t>
      </w:r>
      <w:r w:rsidRPr="00537952">
        <w:rPr>
          <w:sz w:val="28"/>
          <w:szCs w:val="28"/>
        </w:rPr>
        <w:t>.</w:t>
      </w:r>
      <w:r w:rsidRPr="00537952">
        <w:rPr>
          <w:sz w:val="28"/>
          <w:szCs w:val="28"/>
        </w:rPr>
        <w:t>m</w:t>
      </w:r>
      <w:r w:rsidRPr="00537952">
        <w:rPr>
          <w:sz w:val="28"/>
          <w:szCs w:val="28"/>
        </w:rPr>
        <w:t>e</w:t>
      </w:r>
      <w:r w:rsidRPr="00537952">
        <w:rPr>
          <w:sz w:val="28"/>
          <w:szCs w:val="28"/>
        </w:rPr>
        <w:t>vriz.ru/;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российского журнала менеджмента – Режим доступа: http://www.rj</w:t>
      </w:r>
      <w:r w:rsidRPr="00537952">
        <w:rPr>
          <w:sz w:val="28"/>
          <w:szCs w:val="28"/>
        </w:rPr>
        <w:t>m</w:t>
      </w:r>
      <w:r w:rsidRPr="00537952">
        <w:rPr>
          <w:sz w:val="28"/>
          <w:szCs w:val="28"/>
        </w:rPr>
        <w:t>.ru/; http://www</w:t>
      </w:r>
      <w:r w:rsidRPr="00537952">
        <w:rPr>
          <w:sz w:val="28"/>
          <w:szCs w:val="28"/>
        </w:rPr>
        <w:t>.</w:t>
      </w:r>
      <w:r w:rsidRPr="00537952">
        <w:rPr>
          <w:sz w:val="28"/>
          <w:szCs w:val="28"/>
        </w:rPr>
        <w:t>gsom.spbu.ru/publishing/rjm/;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«Новости менеджмента» - Режим доступа: http://www.manage</w:t>
      </w:r>
      <w:r w:rsidRPr="00537952">
        <w:rPr>
          <w:sz w:val="28"/>
          <w:szCs w:val="28"/>
        </w:rPr>
        <w:t>m</w:t>
      </w:r>
      <w:r w:rsidRPr="00537952">
        <w:rPr>
          <w:sz w:val="28"/>
          <w:szCs w:val="28"/>
        </w:rPr>
        <w:t>entnews.ru/;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num" w:pos="1080"/>
          <w:tab w:val="num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МБА «Менеджмент и бизнес-администрирование» - Режим доступа: http://ww</w:t>
      </w:r>
      <w:r w:rsidRPr="00537952">
        <w:rPr>
          <w:sz w:val="28"/>
          <w:szCs w:val="28"/>
        </w:rPr>
        <w:t>w</w:t>
      </w:r>
      <w:r w:rsidRPr="00537952">
        <w:rPr>
          <w:sz w:val="28"/>
          <w:szCs w:val="28"/>
        </w:rPr>
        <w:t>.mba-journal.ru/;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«Экономика России: ХХ1 век» - Режим доступа: http://www.ruseconomy.</w:t>
      </w:r>
      <w:r w:rsidRPr="00537952">
        <w:rPr>
          <w:sz w:val="28"/>
          <w:szCs w:val="28"/>
        </w:rPr>
        <w:t>r</w:t>
      </w:r>
      <w:r w:rsidRPr="00537952">
        <w:rPr>
          <w:sz w:val="28"/>
          <w:szCs w:val="28"/>
        </w:rPr>
        <w:t>u/about.html;</w:t>
      </w:r>
    </w:p>
    <w:p w:rsidR="00755DDC" w:rsidRPr="00537952" w:rsidRDefault="00755DDC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«Проблемы теории и практики управления» - Режим доступа : http://www.uptp.ru/;</w:t>
      </w:r>
    </w:p>
    <w:p w:rsidR="001047BE" w:rsidRPr="00537952" w:rsidRDefault="001047BE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«Экономический журнал ВШЭ» - Режим доступа: http://library.hse.ru/e-resources/HSE_economic_journal/issues.htm</w:t>
      </w:r>
      <w:r w:rsidR="00537952" w:rsidRPr="00537952">
        <w:rPr>
          <w:sz w:val="28"/>
          <w:szCs w:val="28"/>
        </w:rPr>
        <w:t>;</w:t>
      </w:r>
    </w:p>
    <w:p w:rsidR="001047BE" w:rsidRPr="00537952" w:rsidRDefault="001047BE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«Марк-инфо» - Режим доступа: http://www.mark-info.ru/</w:t>
      </w:r>
      <w:r w:rsidR="00537952" w:rsidRPr="00537952">
        <w:rPr>
          <w:sz w:val="28"/>
          <w:szCs w:val="28"/>
        </w:rPr>
        <w:t>;</w:t>
      </w:r>
    </w:p>
    <w:p w:rsidR="001047BE" w:rsidRPr="00537952" w:rsidRDefault="001047BE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lastRenderedPageBreak/>
        <w:t>Сайт журнала «Маркетинг менеджмент» - Режим доступа: http://www.marketing-magazine.ru/8/1/</w:t>
      </w:r>
      <w:r w:rsidR="00537952" w:rsidRPr="00537952">
        <w:rPr>
          <w:sz w:val="28"/>
          <w:szCs w:val="28"/>
        </w:rPr>
        <w:t>;</w:t>
      </w:r>
    </w:p>
    <w:p w:rsidR="001047BE" w:rsidRPr="00537952" w:rsidRDefault="001047BE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«Новый маркетинг» - Режим доступа:</w:t>
      </w:r>
      <w:r w:rsidR="00537952" w:rsidRPr="00537952">
        <w:rPr>
          <w:sz w:val="28"/>
          <w:szCs w:val="28"/>
        </w:rPr>
        <w:t xml:space="preserve"> http://www.new-marketing.ru/issues/;</w:t>
      </w:r>
    </w:p>
    <w:p w:rsidR="001047BE" w:rsidRPr="00537952" w:rsidRDefault="001047BE" w:rsidP="00537952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7952">
        <w:rPr>
          <w:sz w:val="28"/>
          <w:szCs w:val="28"/>
        </w:rPr>
        <w:t>Сайт журнала «Маркетинг PRO» - Режим доступа:</w:t>
      </w:r>
      <w:r w:rsidR="00537952" w:rsidRPr="00537952">
        <w:rPr>
          <w:sz w:val="28"/>
          <w:szCs w:val="28"/>
        </w:rPr>
        <w:t xml:space="preserve"> http://www.marketingpro.ru.</w:t>
      </w:r>
    </w:p>
    <w:p w:rsidR="00755DDC" w:rsidRPr="00537952" w:rsidRDefault="00755DDC" w:rsidP="0053795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55DDC" w:rsidRPr="00537952" w:rsidRDefault="00755DDC" w:rsidP="0053795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52A68" w:rsidRDefault="00752A68" w:rsidP="00B84FC4">
      <w:pPr>
        <w:ind w:firstLine="709"/>
        <w:jc w:val="both"/>
        <w:rPr>
          <w:sz w:val="28"/>
          <w:szCs w:val="28"/>
        </w:rPr>
      </w:pPr>
    </w:p>
    <w:p w:rsidR="00752A68" w:rsidRDefault="00752A68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537952" w:rsidRDefault="00537952" w:rsidP="00B84FC4">
      <w:pPr>
        <w:ind w:firstLine="709"/>
        <w:jc w:val="both"/>
        <w:rPr>
          <w:sz w:val="28"/>
          <w:szCs w:val="28"/>
        </w:rPr>
      </w:pPr>
    </w:p>
    <w:p w:rsidR="007968CE" w:rsidRDefault="007968CE" w:rsidP="007968CE">
      <w:pPr>
        <w:jc w:val="both"/>
        <w:rPr>
          <w:sz w:val="28"/>
          <w:szCs w:val="28"/>
        </w:rPr>
      </w:pPr>
    </w:p>
    <w:p w:rsidR="00EB783D" w:rsidRPr="007968CE" w:rsidRDefault="00EB783D" w:rsidP="007968CE">
      <w:pPr>
        <w:jc w:val="both"/>
        <w:rPr>
          <w:sz w:val="28"/>
          <w:szCs w:val="28"/>
        </w:rPr>
      </w:pPr>
    </w:p>
    <w:p w:rsidR="007968CE" w:rsidRPr="007968CE" w:rsidRDefault="007968CE" w:rsidP="007968CE">
      <w:pPr>
        <w:jc w:val="both"/>
        <w:rPr>
          <w:sz w:val="28"/>
          <w:szCs w:val="28"/>
        </w:rPr>
      </w:pPr>
    </w:p>
    <w:p w:rsidR="00770E0A" w:rsidRDefault="009D521C" w:rsidP="00192B61">
      <w:pPr>
        <w:shd w:val="clear" w:color="auto" w:fill="FFFFFF"/>
        <w:autoSpaceDE w:val="0"/>
        <w:autoSpaceDN w:val="0"/>
        <w:adjustRightInd w:val="0"/>
        <w:ind w:firstLine="90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Приложение А</w:t>
      </w:r>
    </w:p>
    <w:p w:rsidR="00EB783D" w:rsidRDefault="00EB783D" w:rsidP="00192B61">
      <w:pPr>
        <w:shd w:val="clear" w:color="auto" w:fill="FFFFFF"/>
        <w:autoSpaceDE w:val="0"/>
        <w:autoSpaceDN w:val="0"/>
        <w:adjustRightInd w:val="0"/>
        <w:ind w:firstLine="900"/>
        <w:jc w:val="right"/>
        <w:rPr>
          <w:bCs/>
          <w:iCs/>
          <w:color w:val="000000"/>
          <w:sz w:val="28"/>
          <w:szCs w:val="28"/>
        </w:rPr>
      </w:pPr>
    </w:p>
    <w:p w:rsidR="00770E0A" w:rsidRDefault="00770E0A" w:rsidP="00770E0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Cs/>
          <w:iCs/>
          <w:color w:val="000000"/>
          <w:sz w:val="28"/>
          <w:szCs w:val="28"/>
        </w:rPr>
      </w:pPr>
      <w:r w:rsidRPr="00095C89">
        <w:rPr>
          <w:b/>
          <w:bCs/>
          <w:iCs/>
          <w:color w:val="000000"/>
          <w:sz w:val="28"/>
          <w:szCs w:val="28"/>
        </w:rPr>
        <w:t>Титульный лист</w:t>
      </w:r>
      <w:r>
        <w:rPr>
          <w:bCs/>
          <w:iCs/>
          <w:color w:val="000000"/>
          <w:sz w:val="28"/>
          <w:szCs w:val="28"/>
        </w:rPr>
        <w:t xml:space="preserve"> (Образец оформления)</w:t>
      </w:r>
    </w:p>
    <w:p w:rsidR="007B345A" w:rsidRDefault="007B345A" w:rsidP="007B345A">
      <w:pPr>
        <w:pStyle w:val="a9"/>
        <w:rPr>
          <w:sz w:val="20"/>
        </w:rPr>
      </w:pPr>
    </w:p>
    <w:p w:rsidR="007B345A" w:rsidRPr="007B345A" w:rsidRDefault="007B345A" w:rsidP="00D443F9">
      <w:pPr>
        <w:widowControl w:val="0"/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МИНОБРНАУКИ РОССИИ</w:t>
      </w:r>
    </w:p>
    <w:p w:rsidR="007B345A" w:rsidRPr="007B345A" w:rsidRDefault="007B345A" w:rsidP="00D443F9">
      <w:pPr>
        <w:widowControl w:val="0"/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B345A" w:rsidRPr="007B345A" w:rsidRDefault="007B345A" w:rsidP="00D443F9">
      <w:pPr>
        <w:widowControl w:val="0"/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высшего образования</w:t>
      </w:r>
    </w:p>
    <w:p w:rsidR="007B345A" w:rsidRPr="007B345A" w:rsidRDefault="007B345A" w:rsidP="00D443F9">
      <w:pPr>
        <w:widowControl w:val="0"/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«ВОЛГОГРАДСКИЙ ГОСУДАРСТВЕННЫЙ ТЕХНИЧЕСКИЙ УНИВЕРСИТЕТ»</w:t>
      </w:r>
    </w:p>
    <w:p w:rsidR="007B345A" w:rsidRDefault="007B345A" w:rsidP="00D443F9">
      <w:pPr>
        <w:widowControl w:val="0"/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(ВолгГТУ)</w:t>
      </w:r>
    </w:p>
    <w:p w:rsidR="00D443F9" w:rsidRPr="007B345A" w:rsidRDefault="00D443F9" w:rsidP="00D443F9">
      <w:pPr>
        <w:widowControl w:val="0"/>
        <w:jc w:val="center"/>
        <w:rPr>
          <w:sz w:val="28"/>
          <w:szCs w:val="28"/>
        </w:rPr>
      </w:pPr>
    </w:p>
    <w:p w:rsidR="00770E0A" w:rsidRDefault="00EB783D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</w:t>
      </w:r>
      <w:r w:rsidR="00D443F9">
        <w:rPr>
          <w:color w:val="000000"/>
          <w:sz w:val="28"/>
          <w:szCs w:val="28"/>
        </w:rPr>
        <w:t xml:space="preserve"> ЭКОНОМИКИ И УПРАВЛЕНИЯ</w:t>
      </w:r>
    </w:p>
    <w:p w:rsidR="00D443F9" w:rsidRPr="00B226BD" w:rsidRDefault="00D443F9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28"/>
          <w:szCs w:val="28"/>
        </w:rPr>
      </w:pPr>
    </w:p>
    <w:p w:rsidR="00770E0A" w:rsidRDefault="00770E0A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28"/>
          <w:szCs w:val="28"/>
        </w:rPr>
      </w:pPr>
      <w:r w:rsidRPr="00B226BD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Менеджмент</w:t>
      </w:r>
      <w:r w:rsidR="001259A5">
        <w:rPr>
          <w:color w:val="000000"/>
          <w:sz w:val="28"/>
          <w:szCs w:val="28"/>
        </w:rPr>
        <w:t>а и финансов производственных систем</w:t>
      </w:r>
      <w:r w:rsidRPr="00B226BD">
        <w:rPr>
          <w:color w:val="000000"/>
          <w:sz w:val="28"/>
          <w:szCs w:val="28"/>
        </w:rPr>
        <w:t>»</w:t>
      </w:r>
    </w:p>
    <w:p w:rsidR="00770E0A" w:rsidRDefault="00770E0A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28"/>
          <w:szCs w:val="28"/>
        </w:rPr>
      </w:pPr>
    </w:p>
    <w:p w:rsidR="00D443F9" w:rsidRDefault="00D443F9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28"/>
          <w:szCs w:val="28"/>
        </w:rPr>
      </w:pPr>
    </w:p>
    <w:p w:rsidR="00D443F9" w:rsidRDefault="00D443F9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28"/>
          <w:szCs w:val="28"/>
        </w:rPr>
      </w:pPr>
    </w:p>
    <w:p w:rsidR="00770E0A" w:rsidRPr="00CE7B70" w:rsidRDefault="00F37108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Контрольная</w:t>
      </w:r>
      <w:r w:rsidR="00770E0A" w:rsidRPr="00CE7B70">
        <w:rPr>
          <w:b/>
          <w:color w:val="000000"/>
          <w:sz w:val="36"/>
          <w:szCs w:val="36"/>
        </w:rPr>
        <w:t xml:space="preserve"> работа</w:t>
      </w:r>
    </w:p>
    <w:p w:rsidR="00770E0A" w:rsidRDefault="00770E0A" w:rsidP="00D443F9">
      <w:pPr>
        <w:widowControl w:val="0"/>
        <w:shd w:val="clear" w:color="auto" w:fill="FFFFFF"/>
        <w:tabs>
          <w:tab w:val="left" w:leader="dot" w:pos="3298"/>
        </w:tabs>
        <w:jc w:val="center"/>
        <w:rPr>
          <w:color w:val="000000"/>
          <w:sz w:val="32"/>
          <w:szCs w:val="32"/>
        </w:rPr>
      </w:pPr>
      <w:r w:rsidRPr="00CE7B70">
        <w:rPr>
          <w:color w:val="000000"/>
          <w:sz w:val="32"/>
          <w:szCs w:val="32"/>
        </w:rPr>
        <w:t>по дисциплине «</w:t>
      </w:r>
      <w:r w:rsidR="00EB783D">
        <w:rPr>
          <w:color w:val="000000"/>
          <w:sz w:val="32"/>
          <w:szCs w:val="32"/>
        </w:rPr>
        <w:t>Маркетинг в сервисе</w:t>
      </w:r>
      <w:r w:rsidR="00CE7B70">
        <w:rPr>
          <w:color w:val="000000"/>
          <w:sz w:val="32"/>
          <w:szCs w:val="32"/>
        </w:rPr>
        <w:t>»</w:t>
      </w:r>
    </w:p>
    <w:p w:rsidR="00770E0A" w:rsidRDefault="00770E0A" w:rsidP="00D443F9">
      <w:pPr>
        <w:widowControl w:val="0"/>
        <w:jc w:val="center"/>
        <w:rPr>
          <w:sz w:val="28"/>
          <w:szCs w:val="28"/>
        </w:rPr>
      </w:pPr>
    </w:p>
    <w:p w:rsidR="00EB783D" w:rsidRDefault="00EB783D" w:rsidP="00D443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EB783D" w:rsidRDefault="00EB783D" w:rsidP="00D443F9">
      <w:pPr>
        <w:widowControl w:val="0"/>
        <w:jc w:val="center"/>
        <w:rPr>
          <w:sz w:val="28"/>
          <w:szCs w:val="28"/>
        </w:rPr>
      </w:pPr>
    </w:p>
    <w:p w:rsidR="00CE7B70" w:rsidRDefault="00CE7B70" w:rsidP="00D443F9">
      <w:pPr>
        <w:widowControl w:val="0"/>
        <w:jc w:val="center"/>
        <w:rPr>
          <w:sz w:val="28"/>
          <w:szCs w:val="28"/>
        </w:rPr>
      </w:pPr>
    </w:p>
    <w:p w:rsidR="00EB783D" w:rsidRPr="00C81C3C" w:rsidRDefault="00EB783D" w:rsidP="00D443F9">
      <w:pPr>
        <w:widowControl w:val="0"/>
        <w:jc w:val="center"/>
      </w:pPr>
    </w:p>
    <w:p w:rsidR="00770E0A" w:rsidRPr="00C81C3C" w:rsidRDefault="00770E0A" w:rsidP="00770E0A">
      <w:pPr>
        <w:ind w:left="540"/>
        <w:jc w:val="both"/>
        <w:outlineLvl w:val="0"/>
      </w:pPr>
      <w:r w:rsidRPr="00C81C3C">
        <w:t>Студента _______ курса</w:t>
      </w:r>
    </w:p>
    <w:p w:rsidR="00770E0A" w:rsidRPr="00C81C3C" w:rsidRDefault="00770E0A" w:rsidP="00770E0A">
      <w:pPr>
        <w:ind w:left="540"/>
        <w:jc w:val="both"/>
        <w:outlineLvl w:val="0"/>
      </w:pPr>
    </w:p>
    <w:p w:rsidR="00770E0A" w:rsidRPr="00C81C3C" w:rsidRDefault="00770E0A" w:rsidP="00770E0A">
      <w:pPr>
        <w:ind w:left="540"/>
        <w:jc w:val="both"/>
        <w:outlineLvl w:val="0"/>
      </w:pPr>
      <w:r w:rsidRPr="00C81C3C">
        <w:t>группы № ______</w:t>
      </w:r>
      <w:r>
        <w:t>__________</w:t>
      </w:r>
      <w:r w:rsidRPr="00C81C3C">
        <w:t>___</w:t>
      </w:r>
    </w:p>
    <w:p w:rsidR="00770E0A" w:rsidRPr="00C81C3C" w:rsidRDefault="00770E0A" w:rsidP="00770E0A">
      <w:pPr>
        <w:ind w:left="540"/>
        <w:jc w:val="both"/>
        <w:outlineLvl w:val="0"/>
      </w:pPr>
    </w:p>
    <w:p w:rsidR="00770E0A" w:rsidRPr="00C81C3C" w:rsidRDefault="00770E0A" w:rsidP="00770E0A">
      <w:pPr>
        <w:spacing w:line="360" w:lineRule="auto"/>
        <w:ind w:left="539"/>
        <w:jc w:val="both"/>
        <w:outlineLvl w:val="0"/>
      </w:pPr>
      <w:r w:rsidRPr="00C81C3C">
        <w:t xml:space="preserve">Фамилия ____________________ </w:t>
      </w:r>
    </w:p>
    <w:p w:rsidR="00770E0A" w:rsidRPr="00C81C3C" w:rsidRDefault="00770E0A" w:rsidP="00770E0A">
      <w:pPr>
        <w:spacing w:line="360" w:lineRule="auto"/>
        <w:ind w:left="539"/>
        <w:jc w:val="both"/>
        <w:outlineLvl w:val="0"/>
      </w:pPr>
      <w:r w:rsidRPr="00C81C3C">
        <w:t>Имя ___________</w:t>
      </w:r>
      <w:r>
        <w:t>___</w:t>
      </w:r>
      <w:r w:rsidRPr="00C81C3C">
        <w:t xml:space="preserve">__________ </w:t>
      </w:r>
    </w:p>
    <w:p w:rsidR="00770E0A" w:rsidRPr="00C81C3C" w:rsidRDefault="00770E0A" w:rsidP="00770E0A">
      <w:pPr>
        <w:spacing w:line="360" w:lineRule="auto"/>
        <w:ind w:left="539"/>
        <w:jc w:val="both"/>
        <w:outlineLvl w:val="0"/>
      </w:pPr>
      <w:r w:rsidRPr="00C81C3C">
        <w:t xml:space="preserve">Отчество ____________________ </w:t>
      </w:r>
    </w:p>
    <w:p w:rsidR="00770E0A" w:rsidRPr="00C81C3C" w:rsidRDefault="00770E0A" w:rsidP="00770E0A">
      <w:pPr>
        <w:spacing w:line="360" w:lineRule="auto"/>
        <w:ind w:left="540"/>
        <w:jc w:val="both"/>
        <w:outlineLvl w:val="0"/>
      </w:pPr>
      <w:r w:rsidRPr="00C81C3C">
        <w:t>_____________ Подпись студента</w:t>
      </w:r>
    </w:p>
    <w:p w:rsidR="0025095B" w:rsidRDefault="0025095B" w:rsidP="00770E0A">
      <w:pPr>
        <w:ind w:left="3402"/>
        <w:jc w:val="both"/>
        <w:outlineLvl w:val="0"/>
      </w:pPr>
    </w:p>
    <w:p w:rsidR="0025095B" w:rsidRDefault="0025095B" w:rsidP="00770E0A">
      <w:pPr>
        <w:ind w:left="3402"/>
        <w:jc w:val="both"/>
        <w:outlineLvl w:val="0"/>
      </w:pPr>
    </w:p>
    <w:p w:rsidR="0025095B" w:rsidRDefault="00770E0A" w:rsidP="00770E0A">
      <w:pPr>
        <w:ind w:left="3402"/>
        <w:jc w:val="both"/>
        <w:outlineLvl w:val="0"/>
      </w:pPr>
      <w:r>
        <w:t>Руководитель работы</w:t>
      </w:r>
      <w:r w:rsidR="0025095B">
        <w:t>:</w:t>
      </w:r>
      <w:r w:rsidRPr="00C81C3C">
        <w:t xml:space="preserve"> </w:t>
      </w:r>
    </w:p>
    <w:p w:rsidR="00770E0A" w:rsidRPr="00C81C3C" w:rsidRDefault="00770E0A" w:rsidP="00770E0A">
      <w:pPr>
        <w:ind w:left="3402"/>
        <w:jc w:val="both"/>
        <w:outlineLvl w:val="0"/>
      </w:pPr>
      <w:r w:rsidRPr="00C81C3C">
        <w:t>_____________________________</w:t>
      </w:r>
    </w:p>
    <w:p w:rsidR="00770E0A" w:rsidRPr="00C81C3C" w:rsidRDefault="00770E0A" w:rsidP="00770E0A">
      <w:pPr>
        <w:ind w:left="3402"/>
        <w:jc w:val="both"/>
        <w:outlineLvl w:val="0"/>
      </w:pPr>
      <w:r w:rsidRPr="00C81C3C">
        <w:t xml:space="preserve">                       </w:t>
      </w:r>
      <w:r>
        <w:t xml:space="preserve">                         </w:t>
      </w:r>
      <w:r w:rsidRPr="00C81C3C">
        <w:t xml:space="preserve">            (Ф.И.О.)</w:t>
      </w:r>
    </w:p>
    <w:p w:rsidR="00770E0A" w:rsidRPr="00C81C3C" w:rsidRDefault="00770E0A" w:rsidP="00770E0A">
      <w:pPr>
        <w:ind w:left="3402"/>
        <w:jc w:val="both"/>
        <w:outlineLvl w:val="0"/>
      </w:pPr>
      <w:r w:rsidRPr="00C81C3C">
        <w:t>Оценка ______________</w:t>
      </w:r>
    </w:p>
    <w:p w:rsidR="00770E0A" w:rsidRPr="00C81C3C" w:rsidRDefault="00770E0A" w:rsidP="00770E0A">
      <w:pPr>
        <w:ind w:left="3402"/>
        <w:jc w:val="both"/>
        <w:outlineLvl w:val="0"/>
      </w:pPr>
    </w:p>
    <w:p w:rsidR="00770E0A" w:rsidRPr="00C81C3C" w:rsidRDefault="00770E0A" w:rsidP="00770E0A">
      <w:pPr>
        <w:ind w:left="3402"/>
        <w:jc w:val="both"/>
        <w:outlineLvl w:val="0"/>
      </w:pPr>
      <w:r w:rsidRPr="00C81C3C">
        <w:t xml:space="preserve">Подпись </w:t>
      </w:r>
      <w:r>
        <w:t>руководи</w:t>
      </w:r>
      <w:r w:rsidRPr="00C81C3C">
        <w:t xml:space="preserve">теля ____________  </w:t>
      </w:r>
    </w:p>
    <w:p w:rsidR="00770E0A" w:rsidRPr="00C81C3C" w:rsidRDefault="00770E0A" w:rsidP="00770E0A">
      <w:pPr>
        <w:tabs>
          <w:tab w:val="center" w:pos="6237"/>
        </w:tabs>
        <w:ind w:left="3402"/>
        <w:jc w:val="both"/>
        <w:outlineLvl w:val="0"/>
      </w:pPr>
    </w:p>
    <w:p w:rsidR="0025095B" w:rsidRDefault="0025095B" w:rsidP="00770E0A">
      <w:pPr>
        <w:shd w:val="clear" w:color="auto" w:fill="FFFFFF"/>
        <w:tabs>
          <w:tab w:val="left" w:leader="dot" w:pos="3298"/>
        </w:tabs>
        <w:spacing w:before="120"/>
        <w:jc w:val="center"/>
        <w:rPr>
          <w:color w:val="000000"/>
          <w:sz w:val="28"/>
          <w:szCs w:val="28"/>
        </w:rPr>
      </w:pPr>
    </w:p>
    <w:p w:rsidR="00770E0A" w:rsidRPr="009522D1" w:rsidRDefault="00770E0A" w:rsidP="00770E0A">
      <w:pPr>
        <w:shd w:val="clear" w:color="auto" w:fill="FFFFFF"/>
        <w:tabs>
          <w:tab w:val="left" w:leader="dot" w:pos="3298"/>
        </w:tabs>
        <w:spacing w:before="120"/>
        <w:jc w:val="center"/>
        <w:rPr>
          <w:bCs/>
          <w:iCs/>
          <w:color w:val="000000"/>
          <w:sz w:val="28"/>
          <w:szCs w:val="28"/>
        </w:rPr>
      </w:pPr>
      <w:r w:rsidRPr="00B226BD">
        <w:rPr>
          <w:color w:val="000000"/>
          <w:sz w:val="28"/>
          <w:szCs w:val="28"/>
        </w:rPr>
        <w:t>Волгоград</w:t>
      </w:r>
      <w:r>
        <w:rPr>
          <w:color w:val="000000"/>
          <w:sz w:val="28"/>
          <w:szCs w:val="28"/>
        </w:rPr>
        <w:t xml:space="preserve"> </w:t>
      </w:r>
      <w:r w:rsidR="00684A9F">
        <w:rPr>
          <w:color w:val="000000"/>
          <w:sz w:val="28"/>
          <w:szCs w:val="28"/>
        </w:rPr>
        <w:t>–</w:t>
      </w:r>
      <w:r w:rsidRPr="00B226BD">
        <w:rPr>
          <w:color w:val="000000"/>
          <w:sz w:val="28"/>
          <w:szCs w:val="28"/>
        </w:rPr>
        <w:t xml:space="preserve"> 20</w:t>
      </w:r>
      <w:r w:rsidR="00684A9F">
        <w:rPr>
          <w:color w:val="000000"/>
          <w:sz w:val="28"/>
          <w:szCs w:val="28"/>
        </w:rPr>
        <w:t>__</w:t>
      </w:r>
    </w:p>
    <w:p w:rsidR="00EB783D" w:rsidRDefault="00EB783D" w:rsidP="00EB783D">
      <w:pPr>
        <w:shd w:val="clear" w:color="auto" w:fill="FFFFFF"/>
        <w:autoSpaceDE w:val="0"/>
        <w:autoSpaceDN w:val="0"/>
        <w:adjustRightInd w:val="0"/>
        <w:ind w:firstLine="90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Приложение Б</w:t>
      </w:r>
    </w:p>
    <w:p w:rsidR="00770E0A" w:rsidRDefault="00770E0A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EB783D">
      <w:pPr>
        <w:jc w:val="center"/>
        <w:rPr>
          <w:spacing w:val="2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Л</w:t>
      </w:r>
      <w:r w:rsidRPr="00095C89">
        <w:rPr>
          <w:b/>
          <w:bCs/>
          <w:iCs/>
          <w:color w:val="000000"/>
          <w:sz w:val="28"/>
          <w:szCs w:val="28"/>
        </w:rPr>
        <w:t>ист</w:t>
      </w:r>
      <w:r>
        <w:rPr>
          <w:b/>
          <w:bCs/>
          <w:iCs/>
          <w:color w:val="000000"/>
          <w:sz w:val="28"/>
          <w:szCs w:val="28"/>
        </w:rPr>
        <w:t xml:space="preserve"> содержания</w:t>
      </w:r>
      <w:r>
        <w:rPr>
          <w:bCs/>
          <w:iCs/>
          <w:color w:val="000000"/>
          <w:sz w:val="28"/>
          <w:szCs w:val="28"/>
        </w:rPr>
        <w:t xml:space="preserve"> (Образец оформления)</w:t>
      </w:r>
    </w:p>
    <w:p w:rsidR="006652C5" w:rsidRDefault="006652C5" w:rsidP="00EB783D">
      <w:pPr>
        <w:widowControl w:val="0"/>
        <w:jc w:val="both"/>
        <w:rPr>
          <w:sz w:val="28"/>
          <w:szCs w:val="28"/>
        </w:rPr>
      </w:pPr>
    </w:p>
    <w:p w:rsidR="006652C5" w:rsidRPr="006652C5" w:rsidRDefault="006652C5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652C5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Теоретическая часть…………………………………………………………..3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23864">
        <w:rPr>
          <w:bCs/>
          <w:sz w:val="28"/>
          <w:szCs w:val="28"/>
        </w:rPr>
        <w:t>Система внешней маркетинговой информации</w:t>
      </w:r>
      <w:r>
        <w:rPr>
          <w:bCs/>
          <w:sz w:val="28"/>
          <w:szCs w:val="28"/>
        </w:rPr>
        <w:t>...</w:t>
      </w:r>
      <w:r>
        <w:rPr>
          <w:sz w:val="28"/>
          <w:szCs w:val="28"/>
        </w:rPr>
        <w:t>………………………….3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Введение………………………………………………………………………...3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текст…………………………………………………………………4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Заключение…………………………………………………………………….11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литературы……………………………………………………………12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Глоссарий терминов и ключевые слова……………………………………..13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bCs/>
          <w:sz w:val="28"/>
          <w:szCs w:val="28"/>
        </w:rPr>
        <w:t>Концепции маркетинга...</w:t>
      </w:r>
      <w:r>
        <w:rPr>
          <w:sz w:val="28"/>
          <w:szCs w:val="28"/>
        </w:rPr>
        <w:t>…………………………………………………...14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Введение……………………………………………………………………….14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текст………………………………………………………………..15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Заключение…………………………………………………………………….</w:t>
      </w:r>
      <w:r w:rsidR="006652C5">
        <w:rPr>
          <w:sz w:val="28"/>
          <w:szCs w:val="28"/>
        </w:rPr>
        <w:t>22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</w:t>
      </w:r>
      <w:r w:rsidR="006652C5">
        <w:rPr>
          <w:sz w:val="28"/>
          <w:szCs w:val="28"/>
        </w:rPr>
        <w:t>23</w:t>
      </w:r>
    </w:p>
    <w:p w:rsidR="006652C5" w:rsidRDefault="006652C5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Глоссарий терминов и ключевые слова……………………………………..24</w:t>
      </w:r>
    </w:p>
    <w:p w:rsidR="006652C5" w:rsidRDefault="006652C5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652C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часть…………………………………………………………25</w:t>
      </w:r>
    </w:p>
    <w:p w:rsidR="006652C5" w:rsidRDefault="006652C5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№ 1</w:t>
      </w:r>
    </w:p>
    <w:p w:rsidR="006652C5" w:rsidRDefault="006652C5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№ 5</w:t>
      </w:r>
    </w:p>
    <w:p w:rsidR="006652C5" w:rsidRDefault="006652C5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№ 9</w:t>
      </w:r>
    </w:p>
    <w:p w:rsidR="006652C5" w:rsidRDefault="006652C5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№ 10</w:t>
      </w:r>
    </w:p>
    <w:p w:rsidR="006652C5" w:rsidRDefault="009C081B" w:rsidP="006652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 (</w:t>
      </w:r>
      <w:r w:rsidRPr="009C081B">
        <w:rPr>
          <w:i/>
          <w:sz w:val="28"/>
          <w:szCs w:val="28"/>
        </w:rPr>
        <w:t>при наличии</w:t>
      </w:r>
      <w:r>
        <w:rPr>
          <w:sz w:val="28"/>
          <w:szCs w:val="28"/>
        </w:rPr>
        <w:t>)</w:t>
      </w:r>
    </w:p>
    <w:p w:rsidR="00EB783D" w:rsidRDefault="009C081B" w:rsidP="00EB78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Б (</w:t>
      </w:r>
      <w:r w:rsidRPr="009C081B">
        <w:rPr>
          <w:i/>
          <w:sz w:val="28"/>
          <w:szCs w:val="28"/>
        </w:rPr>
        <w:t>при наличии</w:t>
      </w:r>
      <w:r>
        <w:rPr>
          <w:sz w:val="28"/>
          <w:szCs w:val="28"/>
        </w:rPr>
        <w:t>) и т.д.</w:t>
      </w:r>
    </w:p>
    <w:p w:rsidR="00EB783D" w:rsidRDefault="00EB783D" w:rsidP="00EB783D">
      <w:pPr>
        <w:widowControl w:val="0"/>
        <w:jc w:val="both"/>
        <w:rPr>
          <w:sz w:val="28"/>
          <w:szCs w:val="28"/>
        </w:rPr>
      </w:pPr>
    </w:p>
    <w:p w:rsidR="00EB783D" w:rsidRDefault="00EB783D" w:rsidP="00EB783D">
      <w:pPr>
        <w:widowControl w:val="0"/>
        <w:jc w:val="both"/>
        <w:rPr>
          <w:sz w:val="28"/>
          <w:szCs w:val="28"/>
        </w:rPr>
      </w:pPr>
    </w:p>
    <w:p w:rsidR="00EB783D" w:rsidRDefault="00EB783D" w:rsidP="00EB783D">
      <w:pPr>
        <w:widowControl w:val="0"/>
        <w:jc w:val="both"/>
        <w:rPr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F8762F" w:rsidP="00F8762F">
      <w:pPr>
        <w:jc w:val="right"/>
        <w:rPr>
          <w:spacing w:val="2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Приложение В</w:t>
      </w:r>
    </w:p>
    <w:p w:rsidR="00EB783D" w:rsidRDefault="00EB783D" w:rsidP="00770E0A">
      <w:pPr>
        <w:jc w:val="both"/>
        <w:rPr>
          <w:spacing w:val="20"/>
          <w:sz w:val="28"/>
          <w:szCs w:val="28"/>
        </w:rPr>
      </w:pPr>
    </w:p>
    <w:p w:rsidR="00EB783D" w:rsidRDefault="00F8762F" w:rsidP="00F8762F">
      <w:pPr>
        <w:jc w:val="center"/>
        <w:rPr>
          <w:spacing w:val="2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Ключевые слова</w:t>
      </w:r>
      <w:r>
        <w:rPr>
          <w:bCs/>
          <w:iCs/>
          <w:color w:val="000000"/>
          <w:sz w:val="28"/>
          <w:szCs w:val="28"/>
        </w:rPr>
        <w:t xml:space="preserve"> (Образец оформления)</w:t>
      </w:r>
    </w:p>
    <w:p w:rsidR="00EB783D" w:rsidRPr="00F8762F" w:rsidRDefault="00EB783D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EB783D" w:rsidRDefault="00F8762F" w:rsidP="00F8762F">
      <w:pPr>
        <w:spacing w:line="360" w:lineRule="auto"/>
        <w:ind w:firstLine="851"/>
        <w:jc w:val="both"/>
        <w:rPr>
          <w:sz w:val="28"/>
          <w:szCs w:val="28"/>
        </w:rPr>
      </w:pPr>
      <w:r w:rsidRPr="00F8762F">
        <w:rPr>
          <w:sz w:val="28"/>
          <w:szCs w:val="28"/>
        </w:rPr>
        <w:t>Ключевые слова</w:t>
      </w:r>
      <w:r>
        <w:rPr>
          <w:sz w:val="28"/>
          <w:szCs w:val="28"/>
        </w:rPr>
        <w:t>: анализ, внешняя среда,</w:t>
      </w:r>
      <w:r w:rsidR="009D521C">
        <w:rPr>
          <w:sz w:val="28"/>
          <w:szCs w:val="28"/>
        </w:rPr>
        <w:t xml:space="preserve"> инструменты маркетинга, косвенное воздействие,</w:t>
      </w:r>
      <w:r>
        <w:rPr>
          <w:sz w:val="28"/>
          <w:szCs w:val="28"/>
        </w:rPr>
        <w:t xml:space="preserve"> мар</w:t>
      </w:r>
      <w:r w:rsidR="009D521C">
        <w:rPr>
          <w:sz w:val="28"/>
          <w:szCs w:val="28"/>
        </w:rPr>
        <w:t>кетинговая информация, прямое воздействие, сервис, ситуационный подход, система.</w:t>
      </w:r>
    </w:p>
    <w:p w:rsidR="009D521C" w:rsidRDefault="009D521C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9D521C" w:rsidRDefault="009D521C" w:rsidP="009D521C">
      <w:pPr>
        <w:jc w:val="center"/>
        <w:rPr>
          <w:spacing w:val="2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Глоссарий основных терминов</w:t>
      </w:r>
      <w:r>
        <w:rPr>
          <w:bCs/>
          <w:iCs/>
          <w:color w:val="000000"/>
          <w:sz w:val="28"/>
          <w:szCs w:val="28"/>
        </w:rPr>
        <w:t xml:space="preserve"> (Образец оформления)</w:t>
      </w:r>
    </w:p>
    <w:p w:rsidR="009D521C" w:rsidRPr="00F8762F" w:rsidRDefault="009D521C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EB783D" w:rsidRDefault="009D521C" w:rsidP="00F8762F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Глоссарий основных терминов:</w:t>
      </w:r>
    </w:p>
    <w:p w:rsidR="00EB783D" w:rsidRDefault="009D521C" w:rsidP="009D521C">
      <w:pPr>
        <w:widowControl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9D521C">
        <w:rPr>
          <w:rStyle w:val="w"/>
          <w:bCs/>
          <w:sz w:val="28"/>
          <w:szCs w:val="28"/>
          <w:shd w:val="clear" w:color="auto" w:fill="FFFFFF"/>
        </w:rPr>
        <w:t xml:space="preserve">1) </w:t>
      </w:r>
      <w:r w:rsidRPr="009D521C">
        <w:rPr>
          <w:rStyle w:val="w"/>
          <w:bCs/>
          <w:i/>
          <w:sz w:val="28"/>
          <w:szCs w:val="28"/>
          <w:shd w:val="clear" w:color="auto" w:fill="FFFFFF"/>
        </w:rPr>
        <w:t>Организация</w:t>
      </w:r>
      <w:r>
        <w:rPr>
          <w:rStyle w:val="w"/>
          <w:bCs/>
          <w:sz w:val="28"/>
          <w:szCs w:val="28"/>
          <w:shd w:val="clear" w:color="auto" w:fill="FFFFFF"/>
        </w:rPr>
        <w:t xml:space="preserve"> – </w:t>
      </w:r>
      <w:r w:rsidRPr="009D521C">
        <w:rPr>
          <w:rStyle w:val="w"/>
          <w:sz w:val="28"/>
          <w:szCs w:val="28"/>
          <w:shd w:val="clear" w:color="auto" w:fill="FFFFFF"/>
        </w:rPr>
        <w:t>это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общественное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объединение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людей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или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государств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со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своей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внутренней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структурой</w:t>
      </w:r>
      <w:r w:rsidRPr="009D521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правилами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жизни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и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деятельности</w:t>
      </w:r>
      <w:r w:rsidRPr="009D521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иногда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регламентируемых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уставом</w:t>
      </w:r>
      <w:r w:rsidRPr="009D521C">
        <w:rPr>
          <w:sz w:val="28"/>
          <w:szCs w:val="28"/>
          <w:shd w:val="clear" w:color="auto" w:fill="FFFFFF"/>
        </w:rPr>
        <w:t>.</w:t>
      </w:r>
    </w:p>
    <w:p w:rsidR="009D521C" w:rsidRPr="008E613A" w:rsidRDefault="008E613A" w:rsidP="008E613A">
      <w:pPr>
        <w:widowControl w:val="0"/>
        <w:ind w:firstLine="851"/>
        <w:jc w:val="both"/>
        <w:rPr>
          <w:sz w:val="20"/>
          <w:szCs w:val="20"/>
        </w:rPr>
      </w:pPr>
      <w:r w:rsidRPr="008E613A">
        <w:rPr>
          <w:rStyle w:val="w"/>
          <w:bCs/>
          <w:i/>
          <w:sz w:val="20"/>
          <w:szCs w:val="20"/>
          <w:shd w:val="clear" w:color="auto" w:fill="FFFFFF"/>
        </w:rPr>
        <w:t>Источник</w:t>
      </w:r>
      <w:r w:rsidR="009D521C" w:rsidRPr="008E613A">
        <w:rPr>
          <w:sz w:val="20"/>
          <w:szCs w:val="20"/>
        </w:rPr>
        <w:t xml:space="preserve">: </w:t>
      </w:r>
      <w:r w:rsidRPr="008E613A">
        <w:rPr>
          <w:sz w:val="20"/>
          <w:szCs w:val="20"/>
        </w:rPr>
        <w:t>Толковый словарь Русского языка / под ред. Д. В. Дмитриева.- [Электронный ресурс], - режим доступа: http://dic.academic.ru/dic.nsf/dmitriev/3163/%D0%BE%D1%80%D0%</w:t>
      </w:r>
      <w:r>
        <w:rPr>
          <w:sz w:val="20"/>
          <w:szCs w:val="20"/>
        </w:rPr>
        <w:t xml:space="preserve"> </w:t>
      </w:r>
      <w:r w:rsidRPr="008E613A">
        <w:rPr>
          <w:sz w:val="20"/>
          <w:szCs w:val="20"/>
        </w:rPr>
        <w:t>B3%D0%B0%D0%BD%D0%B8%D0%B7%D0%B0%D1%86%D0%B8%D1%8F. Дата обращения: 01.10.2016 г.</w:t>
      </w:r>
    </w:p>
    <w:p w:rsidR="008E613A" w:rsidRDefault="008E613A" w:rsidP="009D521C">
      <w:pPr>
        <w:widowControl w:val="0"/>
        <w:shd w:val="clear" w:color="auto" w:fill="FFFFFF"/>
        <w:spacing w:line="360" w:lineRule="auto"/>
        <w:ind w:firstLine="851"/>
        <w:jc w:val="both"/>
        <w:rPr>
          <w:rStyle w:val="w"/>
          <w:sz w:val="28"/>
          <w:szCs w:val="28"/>
        </w:rPr>
      </w:pPr>
    </w:p>
    <w:p w:rsidR="009D521C" w:rsidRDefault="009D521C" w:rsidP="009D521C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D521C">
        <w:rPr>
          <w:rStyle w:val="w"/>
          <w:sz w:val="28"/>
          <w:szCs w:val="28"/>
        </w:rPr>
        <w:t xml:space="preserve">2) </w:t>
      </w:r>
      <w:r w:rsidRPr="009D521C">
        <w:rPr>
          <w:rStyle w:val="w"/>
          <w:i/>
          <w:sz w:val="28"/>
          <w:szCs w:val="28"/>
        </w:rPr>
        <w:t>Маркетинг</w:t>
      </w:r>
      <w:r>
        <w:rPr>
          <w:rStyle w:val="w"/>
          <w:sz w:val="28"/>
          <w:szCs w:val="28"/>
        </w:rPr>
        <w:t xml:space="preserve"> – </w:t>
      </w:r>
      <w:r w:rsidRPr="009D521C">
        <w:rPr>
          <w:rStyle w:val="w"/>
          <w:sz w:val="28"/>
          <w:szCs w:val="28"/>
        </w:rPr>
        <w:t>совокупность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всех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видов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предпринимательской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деятельности</w:t>
      </w:r>
      <w:r w:rsidRPr="009D52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обеспечивающей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продвижение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товаров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услуг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от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производителей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к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потребителям</w:t>
      </w:r>
      <w:r w:rsidRPr="009D52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а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также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изучение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положения</w:t>
      </w:r>
      <w:r w:rsidRPr="009D52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предпочтений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установок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потребителей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систематическое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использование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этой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информации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для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создания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новых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потребительских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товаров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и</w:t>
      </w:r>
      <w:r>
        <w:rPr>
          <w:rStyle w:val="w"/>
          <w:sz w:val="28"/>
          <w:szCs w:val="28"/>
        </w:rPr>
        <w:t xml:space="preserve"> </w:t>
      </w:r>
      <w:r w:rsidRPr="009D521C">
        <w:rPr>
          <w:rStyle w:val="w"/>
          <w:sz w:val="28"/>
          <w:szCs w:val="28"/>
        </w:rPr>
        <w:t>услуг</w:t>
      </w:r>
      <w:r w:rsidRPr="009D521C">
        <w:rPr>
          <w:sz w:val="28"/>
          <w:szCs w:val="28"/>
        </w:rPr>
        <w:t>.</w:t>
      </w:r>
    </w:p>
    <w:p w:rsidR="008E613A" w:rsidRPr="008E613A" w:rsidRDefault="008E613A" w:rsidP="008E613A">
      <w:pPr>
        <w:widowControl w:val="0"/>
        <w:ind w:firstLine="851"/>
        <w:jc w:val="both"/>
        <w:rPr>
          <w:sz w:val="20"/>
          <w:szCs w:val="20"/>
        </w:rPr>
      </w:pPr>
      <w:r w:rsidRPr="008E613A">
        <w:rPr>
          <w:rStyle w:val="w"/>
          <w:bCs/>
          <w:i/>
          <w:sz w:val="20"/>
          <w:szCs w:val="20"/>
          <w:shd w:val="clear" w:color="auto" w:fill="FFFFFF"/>
        </w:rPr>
        <w:t>Источник</w:t>
      </w:r>
      <w:r w:rsidRPr="008E613A">
        <w:rPr>
          <w:sz w:val="20"/>
          <w:szCs w:val="20"/>
        </w:rPr>
        <w:t xml:space="preserve">: </w:t>
      </w:r>
      <w:r>
        <w:rPr>
          <w:sz w:val="20"/>
          <w:szCs w:val="20"/>
        </w:rPr>
        <w:t>Энциклопедия Колера</w:t>
      </w:r>
      <w:r w:rsidRPr="008E613A">
        <w:rPr>
          <w:sz w:val="20"/>
          <w:szCs w:val="20"/>
        </w:rPr>
        <w:t xml:space="preserve">.- [Электронный ресурс], - режим доступа: http://dic.academic.ru/dic.nsf/enc_colier/533/%D0%9C%D0%90%D0%A0%D0%9A%D0%95%D0%A2%D0%98%D0%9D%D0%93. Дата </w:t>
      </w:r>
      <w:r>
        <w:rPr>
          <w:sz w:val="20"/>
          <w:szCs w:val="20"/>
        </w:rPr>
        <w:t>обращения: 05</w:t>
      </w:r>
      <w:r w:rsidRPr="008E613A">
        <w:rPr>
          <w:sz w:val="20"/>
          <w:szCs w:val="20"/>
        </w:rPr>
        <w:t>.10.2016 г.</w:t>
      </w:r>
    </w:p>
    <w:p w:rsidR="008E613A" w:rsidRDefault="008E613A" w:rsidP="009D521C">
      <w:pPr>
        <w:widowControl w:val="0"/>
        <w:spacing w:line="360" w:lineRule="auto"/>
        <w:ind w:firstLine="851"/>
        <w:jc w:val="both"/>
        <w:rPr>
          <w:rStyle w:val="w"/>
          <w:sz w:val="28"/>
          <w:szCs w:val="28"/>
          <w:shd w:val="clear" w:color="auto" w:fill="FFFFFF"/>
        </w:rPr>
      </w:pPr>
    </w:p>
    <w:p w:rsidR="00EB783D" w:rsidRPr="009D521C" w:rsidRDefault="009D521C" w:rsidP="009D521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9D521C">
        <w:rPr>
          <w:rStyle w:val="w"/>
          <w:sz w:val="28"/>
          <w:szCs w:val="28"/>
          <w:shd w:val="clear" w:color="auto" w:fill="FFFFFF"/>
        </w:rPr>
        <w:t xml:space="preserve">3) </w:t>
      </w:r>
      <w:r w:rsidRPr="009D521C">
        <w:rPr>
          <w:rStyle w:val="w"/>
          <w:i/>
          <w:sz w:val="28"/>
          <w:szCs w:val="28"/>
          <w:shd w:val="clear" w:color="auto" w:fill="FFFFFF"/>
        </w:rPr>
        <w:t>Сервис</w:t>
      </w:r>
      <w:r>
        <w:rPr>
          <w:rStyle w:val="w"/>
          <w:sz w:val="28"/>
          <w:szCs w:val="28"/>
          <w:shd w:val="clear" w:color="auto" w:fill="FFFFFF"/>
        </w:rPr>
        <w:t xml:space="preserve"> –</w:t>
      </w:r>
      <w:r w:rsidRPr="009D521C">
        <w:rPr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обслуживание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населения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в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различных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сферах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повседневной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жизни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sz w:val="28"/>
          <w:szCs w:val="28"/>
          <w:shd w:val="clear" w:color="auto" w:fill="FFFFFF"/>
        </w:rPr>
        <w:t>(</w:t>
      </w:r>
      <w:r w:rsidRPr="009D521C">
        <w:rPr>
          <w:rStyle w:val="w"/>
          <w:sz w:val="28"/>
          <w:szCs w:val="28"/>
          <w:shd w:val="clear" w:color="auto" w:fill="FFFFFF"/>
        </w:rPr>
        <w:t>напр</w:t>
      </w:r>
      <w:r w:rsidRPr="009D521C">
        <w:rPr>
          <w:sz w:val="28"/>
          <w:szCs w:val="28"/>
          <w:shd w:val="clear" w:color="auto" w:fill="FFFFFF"/>
        </w:rPr>
        <w:t>.,</w:t>
      </w:r>
      <w:r>
        <w:rPr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гостиничный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сервис</w:t>
      </w:r>
      <w:r w:rsidRPr="009D521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автомобильный</w:t>
      </w:r>
      <w:r>
        <w:rPr>
          <w:rStyle w:val="w"/>
          <w:sz w:val="28"/>
          <w:szCs w:val="28"/>
          <w:shd w:val="clear" w:color="auto" w:fill="FFFFFF"/>
        </w:rPr>
        <w:t xml:space="preserve"> </w:t>
      </w:r>
      <w:r w:rsidRPr="009D521C">
        <w:rPr>
          <w:rStyle w:val="w"/>
          <w:sz w:val="28"/>
          <w:szCs w:val="28"/>
          <w:shd w:val="clear" w:color="auto" w:fill="FFFFFF"/>
        </w:rPr>
        <w:t>сервис</w:t>
      </w:r>
      <w:r w:rsidRPr="009D521C">
        <w:rPr>
          <w:sz w:val="28"/>
          <w:szCs w:val="28"/>
          <w:shd w:val="clear" w:color="auto" w:fill="FFFFFF"/>
        </w:rPr>
        <w:t>).</w:t>
      </w:r>
    </w:p>
    <w:p w:rsidR="008E613A" w:rsidRPr="008E613A" w:rsidRDefault="008E613A" w:rsidP="008E613A">
      <w:pPr>
        <w:widowControl w:val="0"/>
        <w:ind w:firstLine="851"/>
        <w:jc w:val="both"/>
        <w:rPr>
          <w:sz w:val="20"/>
          <w:szCs w:val="20"/>
        </w:rPr>
      </w:pPr>
      <w:r w:rsidRPr="008E613A">
        <w:rPr>
          <w:rStyle w:val="w"/>
          <w:bCs/>
          <w:i/>
          <w:sz w:val="20"/>
          <w:szCs w:val="20"/>
          <w:shd w:val="clear" w:color="auto" w:fill="FFFFFF"/>
        </w:rPr>
        <w:t>Источник</w:t>
      </w:r>
      <w:r w:rsidRPr="008E613A">
        <w:rPr>
          <w:sz w:val="20"/>
          <w:szCs w:val="20"/>
        </w:rPr>
        <w:t xml:space="preserve">: </w:t>
      </w:r>
      <w:r>
        <w:rPr>
          <w:sz w:val="20"/>
          <w:szCs w:val="20"/>
        </w:rPr>
        <w:t>Большой энциклопедический словарь</w:t>
      </w:r>
      <w:r w:rsidRPr="008E613A">
        <w:rPr>
          <w:sz w:val="20"/>
          <w:szCs w:val="20"/>
        </w:rPr>
        <w:t>.- [Электронный ресурс], - режим доступа: http://dic.academic.ru/dic.nsf/enc3p/269146. Дата обращения: 01.10.2016 г.</w:t>
      </w:r>
    </w:p>
    <w:p w:rsidR="00EB783D" w:rsidRPr="009D521C" w:rsidRDefault="00EB783D" w:rsidP="009D521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B783D" w:rsidRPr="009D521C" w:rsidRDefault="00EB783D" w:rsidP="009D521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B783D" w:rsidRPr="009D521C" w:rsidRDefault="00EB783D" w:rsidP="009D521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B783D" w:rsidRPr="009D521C" w:rsidRDefault="00EB783D" w:rsidP="009D521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B783D" w:rsidRPr="00F8762F" w:rsidRDefault="00EB783D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EB783D" w:rsidRPr="00F8762F" w:rsidRDefault="00EB783D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EB783D" w:rsidRPr="00F8762F" w:rsidRDefault="00EB783D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EB783D" w:rsidRPr="00F8762F" w:rsidRDefault="00EB783D" w:rsidP="00F8762F">
      <w:pPr>
        <w:spacing w:line="360" w:lineRule="auto"/>
        <w:ind w:firstLine="851"/>
        <w:jc w:val="both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220E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 Валерьевич</w:t>
      </w:r>
      <w:r w:rsidR="00A069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Текин</w:t>
      </w:r>
    </w:p>
    <w:p w:rsidR="0054766D" w:rsidRDefault="0023122F" w:rsidP="0054766D">
      <w:pPr>
        <w:jc w:val="center"/>
        <w:rPr>
          <w:b/>
          <w:sz w:val="28"/>
          <w:szCs w:val="28"/>
        </w:rPr>
      </w:pPr>
      <w:r w:rsidRPr="0023122F">
        <w:rPr>
          <w:sz w:val="28"/>
          <w:szCs w:val="28"/>
        </w:rPr>
        <w:t xml:space="preserve">Ольга Витальевна </w:t>
      </w:r>
      <w:r>
        <w:rPr>
          <w:b/>
          <w:sz w:val="28"/>
          <w:szCs w:val="28"/>
        </w:rPr>
        <w:t>Юрова</w:t>
      </w:r>
    </w:p>
    <w:p w:rsidR="0054766D" w:rsidRDefault="0054766D" w:rsidP="0054766D">
      <w:pPr>
        <w:jc w:val="center"/>
        <w:rPr>
          <w:b/>
          <w:sz w:val="28"/>
          <w:szCs w:val="28"/>
        </w:rPr>
      </w:pPr>
    </w:p>
    <w:p w:rsidR="0054766D" w:rsidRDefault="0054766D" w:rsidP="0054766D">
      <w:pPr>
        <w:jc w:val="center"/>
        <w:rPr>
          <w:b/>
          <w:sz w:val="28"/>
          <w:szCs w:val="28"/>
        </w:rPr>
      </w:pPr>
    </w:p>
    <w:p w:rsidR="0054766D" w:rsidRPr="00E70C28" w:rsidRDefault="00220E6D" w:rsidP="00547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МАРКЕТИНГ В СЕРВИСЕ</w:t>
      </w:r>
    </w:p>
    <w:p w:rsidR="0054766D" w:rsidRDefault="0054766D" w:rsidP="0054766D">
      <w:pPr>
        <w:jc w:val="center"/>
        <w:rPr>
          <w:sz w:val="28"/>
          <w:szCs w:val="28"/>
        </w:rPr>
      </w:pPr>
    </w:p>
    <w:p w:rsidR="0023122F" w:rsidRPr="0023122F" w:rsidRDefault="0023122F" w:rsidP="0023122F">
      <w:pPr>
        <w:widowControl w:val="0"/>
        <w:jc w:val="center"/>
        <w:rPr>
          <w:i/>
          <w:sz w:val="28"/>
          <w:szCs w:val="28"/>
        </w:rPr>
      </w:pPr>
      <w:r w:rsidRPr="0023122F">
        <w:rPr>
          <w:i/>
          <w:sz w:val="28"/>
          <w:szCs w:val="28"/>
        </w:rPr>
        <w:t>Методические указания по выполнению контрольной работы</w:t>
      </w:r>
    </w:p>
    <w:p w:rsidR="0023122F" w:rsidRPr="0023122F" w:rsidRDefault="0023122F" w:rsidP="0023122F">
      <w:pPr>
        <w:widowControl w:val="0"/>
        <w:jc w:val="center"/>
        <w:rPr>
          <w:i/>
          <w:sz w:val="28"/>
          <w:szCs w:val="28"/>
        </w:rPr>
      </w:pPr>
      <w:r w:rsidRPr="0023122F">
        <w:rPr>
          <w:i/>
          <w:sz w:val="28"/>
          <w:szCs w:val="28"/>
        </w:rPr>
        <w:t>для студентов направления подготовки 43.03.01 «Сервис»,</w:t>
      </w:r>
    </w:p>
    <w:p w:rsidR="0023122F" w:rsidRPr="0023122F" w:rsidRDefault="0023122F" w:rsidP="0023122F">
      <w:pPr>
        <w:widowControl w:val="0"/>
        <w:jc w:val="center"/>
        <w:rPr>
          <w:i/>
          <w:sz w:val="28"/>
          <w:szCs w:val="28"/>
        </w:rPr>
      </w:pPr>
      <w:r w:rsidRPr="0023122F">
        <w:rPr>
          <w:i/>
          <w:sz w:val="28"/>
          <w:szCs w:val="28"/>
        </w:rPr>
        <w:t>профили подготовки «Сервис в нефтегазовых комплексах»,</w:t>
      </w:r>
    </w:p>
    <w:p w:rsidR="0023122F" w:rsidRPr="0023122F" w:rsidRDefault="0023122F" w:rsidP="0023122F">
      <w:pPr>
        <w:widowControl w:val="0"/>
        <w:jc w:val="center"/>
        <w:rPr>
          <w:i/>
          <w:sz w:val="28"/>
          <w:szCs w:val="28"/>
        </w:rPr>
      </w:pPr>
      <w:r w:rsidRPr="0023122F">
        <w:rPr>
          <w:i/>
          <w:sz w:val="28"/>
          <w:szCs w:val="28"/>
        </w:rPr>
        <w:t>«Сервис транспортных средств»</w:t>
      </w:r>
    </w:p>
    <w:p w:rsidR="0054766D" w:rsidRDefault="0023122F" w:rsidP="0023122F">
      <w:pPr>
        <w:jc w:val="center"/>
        <w:rPr>
          <w:i/>
          <w:sz w:val="28"/>
          <w:szCs w:val="28"/>
        </w:rPr>
      </w:pPr>
      <w:r w:rsidRPr="0023122F">
        <w:rPr>
          <w:i/>
          <w:sz w:val="28"/>
          <w:szCs w:val="28"/>
        </w:rPr>
        <w:t>всех форм обучения</w:t>
      </w:r>
    </w:p>
    <w:p w:rsidR="0023122F" w:rsidRDefault="0023122F" w:rsidP="0023122F">
      <w:pPr>
        <w:jc w:val="center"/>
        <w:rPr>
          <w:i/>
          <w:sz w:val="28"/>
          <w:szCs w:val="28"/>
        </w:rPr>
      </w:pPr>
    </w:p>
    <w:p w:rsidR="0023122F" w:rsidRPr="0023122F" w:rsidRDefault="0023122F" w:rsidP="0023122F">
      <w:pPr>
        <w:jc w:val="center"/>
        <w:rPr>
          <w:sz w:val="28"/>
          <w:szCs w:val="28"/>
        </w:rPr>
      </w:pPr>
    </w:p>
    <w:p w:rsidR="0054766D" w:rsidRPr="00FE4D4B" w:rsidRDefault="0054766D" w:rsidP="0054766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Редактор </w:t>
      </w:r>
      <w:r w:rsidR="00DA4028" w:rsidRPr="00DA4028">
        <w:rPr>
          <w:i/>
          <w:sz w:val="28"/>
          <w:szCs w:val="28"/>
        </w:rPr>
        <w:t>Е.</w:t>
      </w:r>
      <w:r w:rsidR="00DA4028">
        <w:rPr>
          <w:i/>
          <w:sz w:val="28"/>
          <w:szCs w:val="28"/>
        </w:rPr>
        <w:t xml:space="preserve"> </w:t>
      </w:r>
      <w:r w:rsidR="00DA4028" w:rsidRPr="00DA4028">
        <w:rPr>
          <w:i/>
          <w:sz w:val="28"/>
          <w:szCs w:val="28"/>
        </w:rPr>
        <w:t>В. Кравцова</w:t>
      </w: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Темплан 201</w:t>
      </w:r>
      <w:r w:rsidR="009A57BC">
        <w:rPr>
          <w:sz w:val="28"/>
          <w:szCs w:val="28"/>
        </w:rPr>
        <w:t>6</w:t>
      </w:r>
      <w:r>
        <w:rPr>
          <w:sz w:val="28"/>
          <w:szCs w:val="28"/>
        </w:rPr>
        <w:t xml:space="preserve"> г. Поз. №</w:t>
      </w:r>
      <w:r w:rsidR="00192B61">
        <w:rPr>
          <w:sz w:val="28"/>
          <w:szCs w:val="28"/>
        </w:rPr>
        <w:t xml:space="preserve"> </w:t>
      </w:r>
    </w:p>
    <w:p w:rsidR="0054766D" w:rsidRDefault="005476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Подписано в печать           Формат 60×84 1/16. Бумага газетная.</w:t>
      </w:r>
    </w:p>
    <w:p w:rsidR="0054766D" w:rsidRDefault="005476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Печать офсетная. Гарнитура </w:t>
      </w:r>
      <w:r>
        <w:rPr>
          <w:sz w:val="28"/>
          <w:szCs w:val="28"/>
          <w:lang w:val="en-US"/>
        </w:rPr>
        <w:t>Times</w:t>
      </w:r>
      <w:r w:rsidRPr="00E70C28">
        <w:rPr>
          <w:sz w:val="28"/>
          <w:szCs w:val="28"/>
        </w:rPr>
        <w:t xml:space="preserve">. Усл. </w:t>
      </w:r>
      <w:r>
        <w:rPr>
          <w:sz w:val="28"/>
          <w:szCs w:val="28"/>
        </w:rPr>
        <w:t>п</w:t>
      </w:r>
      <w:r w:rsidRPr="00E70C28">
        <w:rPr>
          <w:sz w:val="28"/>
          <w:szCs w:val="28"/>
        </w:rPr>
        <w:t>еч</w:t>
      </w:r>
      <w:r w:rsidRPr="00D5086F">
        <w:rPr>
          <w:sz w:val="28"/>
          <w:szCs w:val="28"/>
        </w:rPr>
        <w:t xml:space="preserve">. л. </w:t>
      </w:r>
      <w:r w:rsidR="006B0DB6">
        <w:rPr>
          <w:sz w:val="28"/>
          <w:szCs w:val="28"/>
        </w:rPr>
        <w:t xml:space="preserve">   </w:t>
      </w:r>
      <w:r w:rsidRPr="00D5086F">
        <w:rPr>
          <w:sz w:val="28"/>
          <w:szCs w:val="28"/>
        </w:rPr>
        <w:t>. Уч</w:t>
      </w:r>
      <w:r>
        <w:rPr>
          <w:sz w:val="28"/>
          <w:szCs w:val="28"/>
        </w:rPr>
        <w:t>.-изд. л.</w:t>
      </w:r>
    </w:p>
    <w:p w:rsidR="0054766D" w:rsidRDefault="005476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10 экз. Заказ</w:t>
      </w: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Волгоградский государственный технический университет.</w:t>
      </w:r>
    </w:p>
    <w:p w:rsidR="0054766D" w:rsidRDefault="009A57BC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400005</w:t>
      </w:r>
      <w:r w:rsidR="00CE7B70">
        <w:rPr>
          <w:sz w:val="28"/>
          <w:szCs w:val="28"/>
        </w:rPr>
        <w:t>, г.</w:t>
      </w:r>
      <w:r w:rsidR="0054766D">
        <w:rPr>
          <w:sz w:val="28"/>
          <w:szCs w:val="28"/>
        </w:rPr>
        <w:t xml:space="preserve"> Волгоград, пр. Ленина, 28, корп. 1</w:t>
      </w:r>
    </w:p>
    <w:p w:rsidR="0054766D" w:rsidRDefault="0054766D" w:rsidP="0054766D">
      <w:pPr>
        <w:jc w:val="center"/>
        <w:rPr>
          <w:sz w:val="28"/>
          <w:szCs w:val="28"/>
        </w:rPr>
      </w:pPr>
    </w:p>
    <w:p w:rsidR="0054766D" w:rsidRDefault="0054766D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Отпечатано в типографии </w:t>
      </w:r>
      <w:r w:rsidR="00CE7B70">
        <w:rPr>
          <w:sz w:val="28"/>
          <w:szCs w:val="28"/>
        </w:rPr>
        <w:t xml:space="preserve">ИУНЛ </w:t>
      </w:r>
      <w:r>
        <w:rPr>
          <w:sz w:val="28"/>
          <w:szCs w:val="28"/>
        </w:rPr>
        <w:t>ВолгГТУ</w:t>
      </w:r>
    </w:p>
    <w:p w:rsidR="0054766D" w:rsidRPr="00E70C28" w:rsidRDefault="009A57BC" w:rsidP="0054766D">
      <w:pPr>
        <w:jc w:val="center"/>
        <w:rPr>
          <w:sz w:val="28"/>
          <w:szCs w:val="28"/>
        </w:rPr>
      </w:pPr>
      <w:r>
        <w:rPr>
          <w:sz w:val="28"/>
          <w:szCs w:val="28"/>
        </w:rPr>
        <w:t>400005</w:t>
      </w:r>
      <w:r w:rsidR="00CE7B70">
        <w:rPr>
          <w:sz w:val="28"/>
          <w:szCs w:val="28"/>
        </w:rPr>
        <w:t>, г.</w:t>
      </w:r>
      <w:r w:rsidR="0054766D">
        <w:rPr>
          <w:sz w:val="28"/>
          <w:szCs w:val="28"/>
        </w:rPr>
        <w:t xml:space="preserve"> Волгоград, пр. Ленина, 28, корп. 7</w:t>
      </w:r>
    </w:p>
    <w:sectPr w:rsidR="0054766D" w:rsidRPr="00E70C28" w:rsidSect="00A761A2">
      <w:footerReference w:type="default" r:id="rId17"/>
      <w:pgSz w:w="11906" w:h="16838"/>
      <w:pgMar w:top="1134" w:right="1418" w:bottom="1701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6C" w:rsidRDefault="00E3346C">
      <w:r>
        <w:separator/>
      </w:r>
    </w:p>
  </w:endnote>
  <w:endnote w:type="continuationSeparator" w:id="0">
    <w:p w:rsidR="00E3346C" w:rsidRDefault="00E3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DC" w:rsidRPr="00A761A2" w:rsidRDefault="00755DDC" w:rsidP="00F918DC">
    <w:pPr>
      <w:pStyle w:val="a5"/>
      <w:jc w:val="center"/>
    </w:pPr>
    <w:r w:rsidRPr="00A761A2">
      <w:rPr>
        <w:rStyle w:val="a6"/>
      </w:rPr>
      <w:fldChar w:fldCharType="begin"/>
    </w:r>
    <w:r w:rsidRPr="00A761A2">
      <w:rPr>
        <w:rStyle w:val="a6"/>
      </w:rPr>
      <w:instrText xml:space="preserve"> PAGE </w:instrText>
    </w:r>
    <w:r w:rsidRPr="00A761A2">
      <w:rPr>
        <w:rStyle w:val="a6"/>
      </w:rPr>
      <w:fldChar w:fldCharType="separate"/>
    </w:r>
    <w:r w:rsidR="001259A5">
      <w:rPr>
        <w:rStyle w:val="a6"/>
        <w:noProof/>
      </w:rPr>
      <w:t>38</w:t>
    </w:r>
    <w:r w:rsidRPr="00A761A2"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6C" w:rsidRDefault="00E3346C">
      <w:r>
        <w:separator/>
      </w:r>
    </w:p>
  </w:footnote>
  <w:footnote w:type="continuationSeparator" w:id="0">
    <w:p w:rsidR="00E3346C" w:rsidRDefault="00E33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6FD"/>
    <w:multiLevelType w:val="hybridMultilevel"/>
    <w:tmpl w:val="083406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93CF148">
      <w:start w:val="1"/>
      <w:numFmt w:val="decimal"/>
      <w:lvlText w:val="%2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7530CF"/>
    <w:multiLevelType w:val="hybridMultilevel"/>
    <w:tmpl w:val="570826A2"/>
    <w:lvl w:ilvl="0" w:tplc="01ECF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ECF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24FB4"/>
    <w:multiLevelType w:val="hybridMultilevel"/>
    <w:tmpl w:val="BFD8670C"/>
    <w:lvl w:ilvl="0" w:tplc="01ECF9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1ECF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1E67A7"/>
    <w:multiLevelType w:val="hybridMultilevel"/>
    <w:tmpl w:val="5BAEA380"/>
    <w:lvl w:ilvl="0" w:tplc="01ECF9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C13EB6"/>
    <w:multiLevelType w:val="hybridMultilevel"/>
    <w:tmpl w:val="8F68362E"/>
    <w:lvl w:ilvl="0" w:tplc="A93CF148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CBD51B3"/>
    <w:multiLevelType w:val="multilevel"/>
    <w:tmpl w:val="9E4C38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13CF2860"/>
    <w:multiLevelType w:val="hybridMultilevel"/>
    <w:tmpl w:val="702231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F71840"/>
    <w:multiLevelType w:val="hybridMultilevel"/>
    <w:tmpl w:val="181688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50610"/>
    <w:multiLevelType w:val="hybridMultilevel"/>
    <w:tmpl w:val="AB04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6835A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77451"/>
    <w:multiLevelType w:val="hybridMultilevel"/>
    <w:tmpl w:val="AB04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6835A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C0A09"/>
    <w:multiLevelType w:val="hybridMultilevel"/>
    <w:tmpl w:val="452053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6455683"/>
    <w:multiLevelType w:val="hybridMultilevel"/>
    <w:tmpl w:val="30F0A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B32A4"/>
    <w:multiLevelType w:val="hybridMultilevel"/>
    <w:tmpl w:val="163C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CCB"/>
    <w:multiLevelType w:val="hybridMultilevel"/>
    <w:tmpl w:val="1B70E4EE"/>
    <w:lvl w:ilvl="0" w:tplc="175A1CD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CB46F6"/>
    <w:multiLevelType w:val="hybridMultilevel"/>
    <w:tmpl w:val="18BEB96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0045815"/>
    <w:multiLevelType w:val="multilevel"/>
    <w:tmpl w:val="F13C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93BDE"/>
    <w:multiLevelType w:val="hybridMultilevel"/>
    <w:tmpl w:val="062042C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C8C0570"/>
    <w:multiLevelType w:val="hybridMultilevel"/>
    <w:tmpl w:val="4836D7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F2E7C85"/>
    <w:multiLevelType w:val="multilevel"/>
    <w:tmpl w:val="ACF83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3F4173F5"/>
    <w:multiLevelType w:val="hybridMultilevel"/>
    <w:tmpl w:val="93E88EFA"/>
    <w:lvl w:ilvl="0" w:tplc="01ECF97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FF42374"/>
    <w:multiLevelType w:val="hybridMultilevel"/>
    <w:tmpl w:val="98F46804"/>
    <w:lvl w:ilvl="0" w:tplc="54F2256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DC7A1D"/>
    <w:multiLevelType w:val="hybridMultilevel"/>
    <w:tmpl w:val="DD92E5AA"/>
    <w:lvl w:ilvl="0" w:tplc="431AD2EA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46C95"/>
    <w:multiLevelType w:val="hybridMultilevel"/>
    <w:tmpl w:val="CB6CAD28"/>
    <w:lvl w:ilvl="0" w:tplc="01ECF97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9D6360"/>
    <w:multiLevelType w:val="hybridMultilevel"/>
    <w:tmpl w:val="E166C1DA"/>
    <w:lvl w:ilvl="0" w:tplc="262E3FE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A4037FB"/>
    <w:multiLevelType w:val="multilevel"/>
    <w:tmpl w:val="91FC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87428"/>
    <w:multiLevelType w:val="hybridMultilevel"/>
    <w:tmpl w:val="E90AEBDA"/>
    <w:lvl w:ilvl="0" w:tplc="01ECF9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A52116"/>
    <w:multiLevelType w:val="hybridMultilevel"/>
    <w:tmpl w:val="DF4847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16725B3"/>
    <w:multiLevelType w:val="hybridMultilevel"/>
    <w:tmpl w:val="04FEF31E"/>
    <w:lvl w:ilvl="0" w:tplc="023E6F2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DF6A8D"/>
    <w:multiLevelType w:val="hybridMultilevel"/>
    <w:tmpl w:val="A1CA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F2C78"/>
    <w:multiLevelType w:val="multilevel"/>
    <w:tmpl w:val="21F29D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0">
    <w:nsid w:val="5C6675C4"/>
    <w:multiLevelType w:val="hybridMultilevel"/>
    <w:tmpl w:val="4574ED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401C46"/>
    <w:multiLevelType w:val="hybridMultilevel"/>
    <w:tmpl w:val="21143E16"/>
    <w:lvl w:ilvl="0" w:tplc="08864BC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EED7940"/>
    <w:multiLevelType w:val="hybridMultilevel"/>
    <w:tmpl w:val="4A96CEA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A79FE"/>
    <w:multiLevelType w:val="hybridMultilevel"/>
    <w:tmpl w:val="9C3C2218"/>
    <w:lvl w:ilvl="0" w:tplc="023E6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7D42"/>
    <w:multiLevelType w:val="hybridMultilevel"/>
    <w:tmpl w:val="2BE697B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92A1A"/>
    <w:multiLevelType w:val="hybridMultilevel"/>
    <w:tmpl w:val="A1CA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E5481"/>
    <w:multiLevelType w:val="hybridMultilevel"/>
    <w:tmpl w:val="794E31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57E9C"/>
    <w:multiLevelType w:val="hybridMultilevel"/>
    <w:tmpl w:val="D59C49E4"/>
    <w:lvl w:ilvl="0" w:tplc="0DEA2AA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8">
    <w:nsid w:val="7EA02692"/>
    <w:multiLevelType w:val="hybridMultilevel"/>
    <w:tmpl w:val="DB40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1"/>
  </w:num>
  <w:num w:numId="4">
    <w:abstractNumId w:val="32"/>
  </w:num>
  <w:num w:numId="5">
    <w:abstractNumId w:val="28"/>
  </w:num>
  <w:num w:numId="6">
    <w:abstractNumId w:val="17"/>
  </w:num>
  <w:num w:numId="7">
    <w:abstractNumId w:val="10"/>
  </w:num>
  <w:num w:numId="8">
    <w:abstractNumId w:val="9"/>
  </w:num>
  <w:num w:numId="9">
    <w:abstractNumId w:val="24"/>
  </w:num>
  <w:num w:numId="10">
    <w:abstractNumId w:val="6"/>
  </w:num>
  <w:num w:numId="11">
    <w:abstractNumId w:val="4"/>
  </w:num>
  <w:num w:numId="12">
    <w:abstractNumId w:val="18"/>
  </w:num>
  <w:num w:numId="13">
    <w:abstractNumId w:val="12"/>
  </w:num>
  <w:num w:numId="14">
    <w:abstractNumId w:val="37"/>
  </w:num>
  <w:num w:numId="15">
    <w:abstractNumId w:val="0"/>
  </w:num>
  <w:num w:numId="16">
    <w:abstractNumId w:val="5"/>
  </w:num>
  <w:num w:numId="17">
    <w:abstractNumId w:val="1"/>
  </w:num>
  <w:num w:numId="18">
    <w:abstractNumId w:val="2"/>
  </w:num>
  <w:num w:numId="19">
    <w:abstractNumId w:val="21"/>
  </w:num>
  <w:num w:numId="20">
    <w:abstractNumId w:val="29"/>
  </w:num>
  <w:num w:numId="21">
    <w:abstractNumId w:val="23"/>
  </w:num>
  <w:num w:numId="22">
    <w:abstractNumId w:val="7"/>
  </w:num>
  <w:num w:numId="23">
    <w:abstractNumId w:val="34"/>
  </w:num>
  <w:num w:numId="24">
    <w:abstractNumId w:val="38"/>
  </w:num>
  <w:num w:numId="25">
    <w:abstractNumId w:val="16"/>
  </w:num>
  <w:num w:numId="26">
    <w:abstractNumId w:val="26"/>
  </w:num>
  <w:num w:numId="27">
    <w:abstractNumId w:val="13"/>
  </w:num>
  <w:num w:numId="28">
    <w:abstractNumId w:val="22"/>
  </w:num>
  <w:num w:numId="29">
    <w:abstractNumId w:val="19"/>
  </w:num>
  <w:num w:numId="30">
    <w:abstractNumId w:val="25"/>
  </w:num>
  <w:num w:numId="31">
    <w:abstractNumId w:val="3"/>
  </w:num>
  <w:num w:numId="32">
    <w:abstractNumId w:val="3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4"/>
  </w:num>
  <w:num w:numId="36">
    <w:abstractNumId w:val="27"/>
  </w:num>
  <w:num w:numId="37">
    <w:abstractNumId w:val="11"/>
  </w:num>
  <w:num w:numId="38">
    <w:abstractNumId w:val="33"/>
  </w:num>
  <w:num w:numId="39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79B4"/>
    <w:rsid w:val="00003C5F"/>
    <w:rsid w:val="00017C36"/>
    <w:rsid w:val="00023864"/>
    <w:rsid w:val="000309B9"/>
    <w:rsid w:val="00033409"/>
    <w:rsid w:val="00042A5A"/>
    <w:rsid w:val="000469AB"/>
    <w:rsid w:val="00053CD9"/>
    <w:rsid w:val="000638BA"/>
    <w:rsid w:val="0006797A"/>
    <w:rsid w:val="000801D9"/>
    <w:rsid w:val="00087207"/>
    <w:rsid w:val="00097563"/>
    <w:rsid w:val="000A4439"/>
    <w:rsid w:val="000B0D44"/>
    <w:rsid w:val="000B6F8C"/>
    <w:rsid w:val="000B7587"/>
    <w:rsid w:val="000B7BE4"/>
    <w:rsid w:val="000C4189"/>
    <w:rsid w:val="000C4F17"/>
    <w:rsid w:val="000C65BD"/>
    <w:rsid w:val="000C755D"/>
    <w:rsid w:val="000C7F04"/>
    <w:rsid w:val="000D09E2"/>
    <w:rsid w:val="000D228B"/>
    <w:rsid w:val="000E3B25"/>
    <w:rsid w:val="000E79CE"/>
    <w:rsid w:val="000F0798"/>
    <w:rsid w:val="000F5084"/>
    <w:rsid w:val="001047BE"/>
    <w:rsid w:val="001109BA"/>
    <w:rsid w:val="00111D91"/>
    <w:rsid w:val="0011457C"/>
    <w:rsid w:val="00114C99"/>
    <w:rsid w:val="001174A6"/>
    <w:rsid w:val="001200A9"/>
    <w:rsid w:val="001259A5"/>
    <w:rsid w:val="0013089D"/>
    <w:rsid w:val="00130A9D"/>
    <w:rsid w:val="00131373"/>
    <w:rsid w:val="001341B3"/>
    <w:rsid w:val="00145A04"/>
    <w:rsid w:val="0014615D"/>
    <w:rsid w:val="001465CA"/>
    <w:rsid w:val="00154A1B"/>
    <w:rsid w:val="00156563"/>
    <w:rsid w:val="00162962"/>
    <w:rsid w:val="00180F8B"/>
    <w:rsid w:val="00184878"/>
    <w:rsid w:val="001926F2"/>
    <w:rsid w:val="00192B61"/>
    <w:rsid w:val="0019579D"/>
    <w:rsid w:val="001A0C39"/>
    <w:rsid w:val="001A3868"/>
    <w:rsid w:val="001B0200"/>
    <w:rsid w:val="001B321F"/>
    <w:rsid w:val="001B525C"/>
    <w:rsid w:val="001C03B8"/>
    <w:rsid w:val="001D000E"/>
    <w:rsid w:val="001D14F3"/>
    <w:rsid w:val="001D4041"/>
    <w:rsid w:val="001D4C90"/>
    <w:rsid w:val="001E34C9"/>
    <w:rsid w:val="001F4012"/>
    <w:rsid w:val="00200AAE"/>
    <w:rsid w:val="002207BB"/>
    <w:rsid w:val="00220BC5"/>
    <w:rsid w:val="00220E6D"/>
    <w:rsid w:val="00226D59"/>
    <w:rsid w:val="0023122F"/>
    <w:rsid w:val="00244181"/>
    <w:rsid w:val="0025095B"/>
    <w:rsid w:val="00253DAE"/>
    <w:rsid w:val="00254C7A"/>
    <w:rsid w:val="00254EF0"/>
    <w:rsid w:val="00256DAC"/>
    <w:rsid w:val="00263F8F"/>
    <w:rsid w:val="0026687A"/>
    <w:rsid w:val="00272C2B"/>
    <w:rsid w:val="00275736"/>
    <w:rsid w:val="0028155B"/>
    <w:rsid w:val="002869A2"/>
    <w:rsid w:val="00292E20"/>
    <w:rsid w:val="0029334F"/>
    <w:rsid w:val="002A3381"/>
    <w:rsid w:val="002C1B92"/>
    <w:rsid w:val="002C7CD4"/>
    <w:rsid w:val="002D0504"/>
    <w:rsid w:val="002D2FD6"/>
    <w:rsid w:val="002D6418"/>
    <w:rsid w:val="002D771B"/>
    <w:rsid w:val="002E2EB6"/>
    <w:rsid w:val="002E31CF"/>
    <w:rsid w:val="002E42F3"/>
    <w:rsid w:val="002E5731"/>
    <w:rsid w:val="002E69FE"/>
    <w:rsid w:val="0030008B"/>
    <w:rsid w:val="00300DD8"/>
    <w:rsid w:val="00303EE3"/>
    <w:rsid w:val="00306AE2"/>
    <w:rsid w:val="003076E6"/>
    <w:rsid w:val="00307FC8"/>
    <w:rsid w:val="00310C68"/>
    <w:rsid w:val="003112D5"/>
    <w:rsid w:val="00320C04"/>
    <w:rsid w:val="00325C1E"/>
    <w:rsid w:val="00325FB3"/>
    <w:rsid w:val="0032752A"/>
    <w:rsid w:val="003325D2"/>
    <w:rsid w:val="003348FD"/>
    <w:rsid w:val="00336532"/>
    <w:rsid w:val="00347FB4"/>
    <w:rsid w:val="003545C2"/>
    <w:rsid w:val="0035618A"/>
    <w:rsid w:val="00356190"/>
    <w:rsid w:val="00356D37"/>
    <w:rsid w:val="00357630"/>
    <w:rsid w:val="003760D9"/>
    <w:rsid w:val="003763B4"/>
    <w:rsid w:val="00383F96"/>
    <w:rsid w:val="00392711"/>
    <w:rsid w:val="003A0446"/>
    <w:rsid w:val="003A409E"/>
    <w:rsid w:val="003A4AF9"/>
    <w:rsid w:val="003B0E3B"/>
    <w:rsid w:val="003C37FC"/>
    <w:rsid w:val="003C48D5"/>
    <w:rsid w:val="003C520C"/>
    <w:rsid w:val="003C55C1"/>
    <w:rsid w:val="003C5F47"/>
    <w:rsid w:val="003C79B4"/>
    <w:rsid w:val="003D14B7"/>
    <w:rsid w:val="003E28D1"/>
    <w:rsid w:val="003F41F3"/>
    <w:rsid w:val="003F695D"/>
    <w:rsid w:val="00407CC7"/>
    <w:rsid w:val="00417053"/>
    <w:rsid w:val="00421D4E"/>
    <w:rsid w:val="00436C3E"/>
    <w:rsid w:val="004445B4"/>
    <w:rsid w:val="00445504"/>
    <w:rsid w:val="00451D86"/>
    <w:rsid w:val="00457037"/>
    <w:rsid w:val="00462C3E"/>
    <w:rsid w:val="00480572"/>
    <w:rsid w:val="00492E83"/>
    <w:rsid w:val="00494819"/>
    <w:rsid w:val="004971D8"/>
    <w:rsid w:val="004A3D92"/>
    <w:rsid w:val="004B4263"/>
    <w:rsid w:val="004B42DC"/>
    <w:rsid w:val="004C56B6"/>
    <w:rsid w:val="004D2426"/>
    <w:rsid w:val="004D3020"/>
    <w:rsid w:val="004E04DE"/>
    <w:rsid w:val="004F52CC"/>
    <w:rsid w:val="005043C6"/>
    <w:rsid w:val="00514AC1"/>
    <w:rsid w:val="00517F2C"/>
    <w:rsid w:val="00526A72"/>
    <w:rsid w:val="00527AD8"/>
    <w:rsid w:val="005319BB"/>
    <w:rsid w:val="005341B5"/>
    <w:rsid w:val="005343D5"/>
    <w:rsid w:val="005346B6"/>
    <w:rsid w:val="00537952"/>
    <w:rsid w:val="005404EB"/>
    <w:rsid w:val="0054766D"/>
    <w:rsid w:val="00552818"/>
    <w:rsid w:val="0055549C"/>
    <w:rsid w:val="00560508"/>
    <w:rsid w:val="005638B3"/>
    <w:rsid w:val="00564B16"/>
    <w:rsid w:val="00573828"/>
    <w:rsid w:val="00574A5D"/>
    <w:rsid w:val="00576658"/>
    <w:rsid w:val="00594DB5"/>
    <w:rsid w:val="00594EAD"/>
    <w:rsid w:val="005A4DA8"/>
    <w:rsid w:val="005A7D64"/>
    <w:rsid w:val="005B0EE2"/>
    <w:rsid w:val="005B316A"/>
    <w:rsid w:val="005B52FE"/>
    <w:rsid w:val="005B659C"/>
    <w:rsid w:val="005C0911"/>
    <w:rsid w:val="005C4A84"/>
    <w:rsid w:val="005C5E18"/>
    <w:rsid w:val="005D5DD3"/>
    <w:rsid w:val="005E0612"/>
    <w:rsid w:val="005E4A7B"/>
    <w:rsid w:val="005E4AFC"/>
    <w:rsid w:val="005F1AA1"/>
    <w:rsid w:val="005F2E31"/>
    <w:rsid w:val="005F5E6F"/>
    <w:rsid w:val="00601375"/>
    <w:rsid w:val="00601809"/>
    <w:rsid w:val="00603997"/>
    <w:rsid w:val="006118E2"/>
    <w:rsid w:val="00613E5D"/>
    <w:rsid w:val="00617963"/>
    <w:rsid w:val="00624009"/>
    <w:rsid w:val="00632906"/>
    <w:rsid w:val="00640CB2"/>
    <w:rsid w:val="00644833"/>
    <w:rsid w:val="00646A4F"/>
    <w:rsid w:val="00650937"/>
    <w:rsid w:val="00654933"/>
    <w:rsid w:val="00655707"/>
    <w:rsid w:val="006652C5"/>
    <w:rsid w:val="00671EC2"/>
    <w:rsid w:val="00673F1E"/>
    <w:rsid w:val="00674EF3"/>
    <w:rsid w:val="00675800"/>
    <w:rsid w:val="006829C2"/>
    <w:rsid w:val="0068337C"/>
    <w:rsid w:val="00683D6A"/>
    <w:rsid w:val="00684A9F"/>
    <w:rsid w:val="006860CF"/>
    <w:rsid w:val="00687C4A"/>
    <w:rsid w:val="0069601D"/>
    <w:rsid w:val="00697436"/>
    <w:rsid w:val="006A0750"/>
    <w:rsid w:val="006A5292"/>
    <w:rsid w:val="006A6A31"/>
    <w:rsid w:val="006A7137"/>
    <w:rsid w:val="006B0DB6"/>
    <w:rsid w:val="006B12EE"/>
    <w:rsid w:val="006B28D4"/>
    <w:rsid w:val="006C0489"/>
    <w:rsid w:val="006C2A31"/>
    <w:rsid w:val="006C4F98"/>
    <w:rsid w:val="006C7010"/>
    <w:rsid w:val="006D0D42"/>
    <w:rsid w:val="006E0C13"/>
    <w:rsid w:val="006E3994"/>
    <w:rsid w:val="006E776B"/>
    <w:rsid w:val="006F6E8A"/>
    <w:rsid w:val="00706C5C"/>
    <w:rsid w:val="0071067A"/>
    <w:rsid w:val="00715BE2"/>
    <w:rsid w:val="0072002D"/>
    <w:rsid w:val="00735677"/>
    <w:rsid w:val="00736795"/>
    <w:rsid w:val="00746FF6"/>
    <w:rsid w:val="00750553"/>
    <w:rsid w:val="00752A68"/>
    <w:rsid w:val="007539FF"/>
    <w:rsid w:val="00754504"/>
    <w:rsid w:val="00755648"/>
    <w:rsid w:val="00755DDC"/>
    <w:rsid w:val="00766455"/>
    <w:rsid w:val="00770E0A"/>
    <w:rsid w:val="00771F17"/>
    <w:rsid w:val="007737A6"/>
    <w:rsid w:val="00784482"/>
    <w:rsid w:val="00791B56"/>
    <w:rsid w:val="007968CE"/>
    <w:rsid w:val="007A2D48"/>
    <w:rsid w:val="007B345A"/>
    <w:rsid w:val="007B57A9"/>
    <w:rsid w:val="007C3A48"/>
    <w:rsid w:val="007C430D"/>
    <w:rsid w:val="007C495C"/>
    <w:rsid w:val="007F0796"/>
    <w:rsid w:val="007F1418"/>
    <w:rsid w:val="007F69BA"/>
    <w:rsid w:val="007F7C49"/>
    <w:rsid w:val="00800C69"/>
    <w:rsid w:val="00811B6D"/>
    <w:rsid w:val="0081481F"/>
    <w:rsid w:val="00814C95"/>
    <w:rsid w:val="0082088A"/>
    <w:rsid w:val="00833683"/>
    <w:rsid w:val="0083750E"/>
    <w:rsid w:val="00840A39"/>
    <w:rsid w:val="00841A6C"/>
    <w:rsid w:val="00842ABE"/>
    <w:rsid w:val="008463CA"/>
    <w:rsid w:val="00856A7C"/>
    <w:rsid w:val="0085798C"/>
    <w:rsid w:val="00857FA9"/>
    <w:rsid w:val="0086538F"/>
    <w:rsid w:val="00867818"/>
    <w:rsid w:val="00876C86"/>
    <w:rsid w:val="0088144B"/>
    <w:rsid w:val="008825E4"/>
    <w:rsid w:val="00886344"/>
    <w:rsid w:val="00890408"/>
    <w:rsid w:val="00894A4F"/>
    <w:rsid w:val="00894DEA"/>
    <w:rsid w:val="008A504C"/>
    <w:rsid w:val="008B2753"/>
    <w:rsid w:val="008B35D2"/>
    <w:rsid w:val="008B5663"/>
    <w:rsid w:val="008B5B2A"/>
    <w:rsid w:val="008D3F35"/>
    <w:rsid w:val="008D3FBB"/>
    <w:rsid w:val="008E57F0"/>
    <w:rsid w:val="008E613A"/>
    <w:rsid w:val="008F574E"/>
    <w:rsid w:val="00904F96"/>
    <w:rsid w:val="009100E5"/>
    <w:rsid w:val="00914247"/>
    <w:rsid w:val="009156BE"/>
    <w:rsid w:val="009245F1"/>
    <w:rsid w:val="009266CE"/>
    <w:rsid w:val="00940C06"/>
    <w:rsid w:val="00945290"/>
    <w:rsid w:val="00946B39"/>
    <w:rsid w:val="0094741A"/>
    <w:rsid w:val="009500B6"/>
    <w:rsid w:val="0096697E"/>
    <w:rsid w:val="009715EE"/>
    <w:rsid w:val="00974F0B"/>
    <w:rsid w:val="00977CC7"/>
    <w:rsid w:val="00981044"/>
    <w:rsid w:val="00986642"/>
    <w:rsid w:val="009936FE"/>
    <w:rsid w:val="00993D1A"/>
    <w:rsid w:val="009A57BC"/>
    <w:rsid w:val="009C081B"/>
    <w:rsid w:val="009C2862"/>
    <w:rsid w:val="009C3D56"/>
    <w:rsid w:val="009C5425"/>
    <w:rsid w:val="009D521C"/>
    <w:rsid w:val="009E0674"/>
    <w:rsid w:val="009E186B"/>
    <w:rsid w:val="009E2C12"/>
    <w:rsid w:val="009E3326"/>
    <w:rsid w:val="009E61A6"/>
    <w:rsid w:val="009E665D"/>
    <w:rsid w:val="009F3126"/>
    <w:rsid w:val="009F5174"/>
    <w:rsid w:val="009F5345"/>
    <w:rsid w:val="00A0237C"/>
    <w:rsid w:val="00A069C8"/>
    <w:rsid w:val="00A06F78"/>
    <w:rsid w:val="00A15C6A"/>
    <w:rsid w:val="00A20069"/>
    <w:rsid w:val="00A20DE5"/>
    <w:rsid w:val="00A27171"/>
    <w:rsid w:val="00A278E2"/>
    <w:rsid w:val="00A31918"/>
    <w:rsid w:val="00A41436"/>
    <w:rsid w:val="00A44E8A"/>
    <w:rsid w:val="00A57FFC"/>
    <w:rsid w:val="00A72CAB"/>
    <w:rsid w:val="00A761A2"/>
    <w:rsid w:val="00A80CB6"/>
    <w:rsid w:val="00A92716"/>
    <w:rsid w:val="00AA1267"/>
    <w:rsid w:val="00AB0502"/>
    <w:rsid w:val="00AB40DB"/>
    <w:rsid w:val="00AB619F"/>
    <w:rsid w:val="00AC0CD9"/>
    <w:rsid w:val="00AC1846"/>
    <w:rsid w:val="00AC46F3"/>
    <w:rsid w:val="00AD1E57"/>
    <w:rsid w:val="00AD3124"/>
    <w:rsid w:val="00AD316F"/>
    <w:rsid w:val="00AD7292"/>
    <w:rsid w:val="00AE45E5"/>
    <w:rsid w:val="00AE6C5C"/>
    <w:rsid w:val="00AF6215"/>
    <w:rsid w:val="00AF6D22"/>
    <w:rsid w:val="00AF70B9"/>
    <w:rsid w:val="00B07A70"/>
    <w:rsid w:val="00B14437"/>
    <w:rsid w:val="00B2235C"/>
    <w:rsid w:val="00B26CBB"/>
    <w:rsid w:val="00B320E9"/>
    <w:rsid w:val="00B36FED"/>
    <w:rsid w:val="00B42F26"/>
    <w:rsid w:val="00B663A2"/>
    <w:rsid w:val="00B668F7"/>
    <w:rsid w:val="00B67C98"/>
    <w:rsid w:val="00B67CC3"/>
    <w:rsid w:val="00B84FC4"/>
    <w:rsid w:val="00B85ED9"/>
    <w:rsid w:val="00B863EB"/>
    <w:rsid w:val="00B91455"/>
    <w:rsid w:val="00BB087C"/>
    <w:rsid w:val="00BB1383"/>
    <w:rsid w:val="00BB65AC"/>
    <w:rsid w:val="00BC0E8D"/>
    <w:rsid w:val="00BC7218"/>
    <w:rsid w:val="00BD523C"/>
    <w:rsid w:val="00BD598F"/>
    <w:rsid w:val="00BE1122"/>
    <w:rsid w:val="00BE27E4"/>
    <w:rsid w:val="00BE3F05"/>
    <w:rsid w:val="00BE4CD2"/>
    <w:rsid w:val="00BF0FDD"/>
    <w:rsid w:val="00BF5772"/>
    <w:rsid w:val="00BF6AAE"/>
    <w:rsid w:val="00C04C21"/>
    <w:rsid w:val="00C12C63"/>
    <w:rsid w:val="00C26FDB"/>
    <w:rsid w:val="00C501E2"/>
    <w:rsid w:val="00C515C5"/>
    <w:rsid w:val="00C55176"/>
    <w:rsid w:val="00C73093"/>
    <w:rsid w:val="00C7341E"/>
    <w:rsid w:val="00C73706"/>
    <w:rsid w:val="00C8790C"/>
    <w:rsid w:val="00C90A8E"/>
    <w:rsid w:val="00C93BA0"/>
    <w:rsid w:val="00C96521"/>
    <w:rsid w:val="00CA235C"/>
    <w:rsid w:val="00CA29BE"/>
    <w:rsid w:val="00CA655E"/>
    <w:rsid w:val="00CB09F0"/>
    <w:rsid w:val="00CB1216"/>
    <w:rsid w:val="00CB4BF3"/>
    <w:rsid w:val="00CB4DD9"/>
    <w:rsid w:val="00CC2320"/>
    <w:rsid w:val="00CD0BF3"/>
    <w:rsid w:val="00CD1413"/>
    <w:rsid w:val="00CD42AE"/>
    <w:rsid w:val="00CD49DA"/>
    <w:rsid w:val="00CD5BFF"/>
    <w:rsid w:val="00CE6FBC"/>
    <w:rsid w:val="00CE7B70"/>
    <w:rsid w:val="00CF560A"/>
    <w:rsid w:val="00D043AD"/>
    <w:rsid w:val="00D13FCA"/>
    <w:rsid w:val="00D1522D"/>
    <w:rsid w:val="00D1571C"/>
    <w:rsid w:val="00D263EC"/>
    <w:rsid w:val="00D443F9"/>
    <w:rsid w:val="00D5086F"/>
    <w:rsid w:val="00D53A84"/>
    <w:rsid w:val="00D574AB"/>
    <w:rsid w:val="00D65BDE"/>
    <w:rsid w:val="00D75282"/>
    <w:rsid w:val="00D7623D"/>
    <w:rsid w:val="00D82D54"/>
    <w:rsid w:val="00D836E7"/>
    <w:rsid w:val="00D85983"/>
    <w:rsid w:val="00D96594"/>
    <w:rsid w:val="00DA2271"/>
    <w:rsid w:val="00DA4028"/>
    <w:rsid w:val="00DB1341"/>
    <w:rsid w:val="00DB33F5"/>
    <w:rsid w:val="00DC432A"/>
    <w:rsid w:val="00DC6273"/>
    <w:rsid w:val="00DC79E6"/>
    <w:rsid w:val="00DF0607"/>
    <w:rsid w:val="00E01801"/>
    <w:rsid w:val="00E02909"/>
    <w:rsid w:val="00E112A8"/>
    <w:rsid w:val="00E14A1D"/>
    <w:rsid w:val="00E17278"/>
    <w:rsid w:val="00E20C58"/>
    <w:rsid w:val="00E21201"/>
    <w:rsid w:val="00E22229"/>
    <w:rsid w:val="00E22E2F"/>
    <w:rsid w:val="00E234B1"/>
    <w:rsid w:val="00E3346C"/>
    <w:rsid w:val="00E40815"/>
    <w:rsid w:val="00E40C0A"/>
    <w:rsid w:val="00E56BA7"/>
    <w:rsid w:val="00E614A9"/>
    <w:rsid w:val="00E76E4A"/>
    <w:rsid w:val="00E77C7B"/>
    <w:rsid w:val="00E912FE"/>
    <w:rsid w:val="00E91FCA"/>
    <w:rsid w:val="00E95F13"/>
    <w:rsid w:val="00E968B6"/>
    <w:rsid w:val="00EA072A"/>
    <w:rsid w:val="00EA088A"/>
    <w:rsid w:val="00EA2C77"/>
    <w:rsid w:val="00EA51DF"/>
    <w:rsid w:val="00EA5805"/>
    <w:rsid w:val="00EA5FC6"/>
    <w:rsid w:val="00EB284A"/>
    <w:rsid w:val="00EB783D"/>
    <w:rsid w:val="00EC226C"/>
    <w:rsid w:val="00EC2646"/>
    <w:rsid w:val="00EC548D"/>
    <w:rsid w:val="00EC5A66"/>
    <w:rsid w:val="00ED33FF"/>
    <w:rsid w:val="00ED4368"/>
    <w:rsid w:val="00EE199D"/>
    <w:rsid w:val="00EE1E3D"/>
    <w:rsid w:val="00EE3236"/>
    <w:rsid w:val="00EE351C"/>
    <w:rsid w:val="00EE3AF5"/>
    <w:rsid w:val="00EF19CF"/>
    <w:rsid w:val="00EF4B36"/>
    <w:rsid w:val="00EF521E"/>
    <w:rsid w:val="00F04ECE"/>
    <w:rsid w:val="00F06067"/>
    <w:rsid w:val="00F117C1"/>
    <w:rsid w:val="00F20182"/>
    <w:rsid w:val="00F2493B"/>
    <w:rsid w:val="00F2781F"/>
    <w:rsid w:val="00F309D4"/>
    <w:rsid w:val="00F33E2B"/>
    <w:rsid w:val="00F37108"/>
    <w:rsid w:val="00F42C91"/>
    <w:rsid w:val="00F47872"/>
    <w:rsid w:val="00F51B57"/>
    <w:rsid w:val="00F52610"/>
    <w:rsid w:val="00F60A31"/>
    <w:rsid w:val="00F64538"/>
    <w:rsid w:val="00F76FE4"/>
    <w:rsid w:val="00F83244"/>
    <w:rsid w:val="00F8762F"/>
    <w:rsid w:val="00F918DC"/>
    <w:rsid w:val="00F92A95"/>
    <w:rsid w:val="00F95F38"/>
    <w:rsid w:val="00F9781E"/>
    <w:rsid w:val="00FA777E"/>
    <w:rsid w:val="00FB4622"/>
    <w:rsid w:val="00FC0EE7"/>
    <w:rsid w:val="00FD3EAE"/>
    <w:rsid w:val="00FD4295"/>
    <w:rsid w:val="00FD5CCC"/>
    <w:rsid w:val="00FD6382"/>
    <w:rsid w:val="00FE1B62"/>
    <w:rsid w:val="00FE7068"/>
    <w:rsid w:val="00FE7543"/>
    <w:rsid w:val="00FE7E15"/>
    <w:rsid w:val="00FF19AF"/>
    <w:rsid w:val="00FF50D4"/>
    <w:rsid w:val="00FF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8" type="connector" idref="#_x0000_s1057"/>
        <o:r id="V:Rule9" type="connector" idref="#_x0000_s1055"/>
        <o:r id="V:Rule10" type="connector" idref="#_x0000_s1054"/>
        <o:r id="V:Rule11" type="connector" idref="#_x0000_s1056"/>
        <o:r id="V:Rule12" type="connector" idref="#_x0000_s1058"/>
        <o:r id="V:Rule13" type="connector" idref="#_x0000_s1053"/>
        <o:r id="V:Rule1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9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A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469AB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52A6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7B3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918D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18D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18DC"/>
  </w:style>
  <w:style w:type="paragraph" w:styleId="a7">
    <w:name w:val="footnote text"/>
    <w:basedOn w:val="a"/>
    <w:link w:val="a8"/>
    <w:semiHidden/>
    <w:rsid w:val="00003C5F"/>
    <w:rPr>
      <w:sz w:val="20"/>
      <w:szCs w:val="20"/>
    </w:rPr>
  </w:style>
  <w:style w:type="paragraph" w:styleId="a9">
    <w:name w:val="Body Text"/>
    <w:basedOn w:val="a"/>
    <w:rsid w:val="00A27171"/>
    <w:pPr>
      <w:jc w:val="center"/>
    </w:pPr>
    <w:rPr>
      <w:b/>
      <w:bCs/>
    </w:rPr>
  </w:style>
  <w:style w:type="character" w:styleId="aa">
    <w:name w:val="Hyperlink"/>
    <w:rsid w:val="00A27171"/>
    <w:rPr>
      <w:color w:val="0000FF"/>
      <w:u w:val="single"/>
    </w:rPr>
  </w:style>
  <w:style w:type="paragraph" w:styleId="ab">
    <w:name w:val="Body Text Indent"/>
    <w:basedOn w:val="a"/>
    <w:rsid w:val="005C4A84"/>
    <w:pPr>
      <w:spacing w:after="120"/>
      <w:ind w:left="283"/>
    </w:pPr>
  </w:style>
  <w:style w:type="paragraph" w:customStyle="1" w:styleId="ac">
    <w:name w:val="Знак"/>
    <w:basedOn w:val="a"/>
    <w:rsid w:val="004F52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">
    <w:name w:val=" Char Char Знак Знак Char Char Знак Знак Char Char Знак Знак Знак"/>
    <w:basedOn w:val="a"/>
    <w:rsid w:val="00303E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 Знак"/>
    <w:basedOn w:val="a"/>
    <w:rsid w:val="002D77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156563"/>
    <w:pPr>
      <w:suppressLineNumbers/>
      <w:suppressAutoHyphens/>
    </w:pPr>
    <w:rPr>
      <w:sz w:val="20"/>
      <w:szCs w:val="20"/>
      <w:lang w:eastAsia="ar-SA"/>
    </w:rPr>
  </w:style>
  <w:style w:type="paragraph" w:customStyle="1" w:styleId="Normal">
    <w:name w:val="Normal"/>
    <w:rsid w:val="001341B3"/>
    <w:pPr>
      <w:widowControl w:val="0"/>
    </w:pPr>
    <w:rPr>
      <w:rFonts w:ascii="Arial" w:hAnsi="Arial"/>
      <w:snapToGrid w:val="0"/>
    </w:rPr>
  </w:style>
  <w:style w:type="paragraph" w:customStyle="1" w:styleId="af">
    <w:name w:val=" Знак Знак Знак Знак Знак Знак Знак"/>
    <w:basedOn w:val="a"/>
    <w:rsid w:val="00134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nojjtekst">
    <w:name w:val="osnovnojjtekst"/>
    <w:basedOn w:val="a"/>
    <w:rsid w:val="001341B3"/>
    <w:pPr>
      <w:spacing w:after="120"/>
    </w:pPr>
  </w:style>
  <w:style w:type="paragraph" w:customStyle="1" w:styleId="spisok2">
    <w:name w:val="spisok2"/>
    <w:basedOn w:val="a"/>
    <w:rsid w:val="001341B3"/>
    <w:pPr>
      <w:ind w:left="560" w:hanging="280"/>
    </w:pPr>
  </w:style>
  <w:style w:type="character" w:styleId="af0">
    <w:name w:val="footnote reference"/>
    <w:basedOn w:val="a0"/>
    <w:rsid w:val="001341B3"/>
  </w:style>
  <w:style w:type="character" w:customStyle="1" w:styleId="apple-converted-space">
    <w:name w:val="apple-converted-space"/>
    <w:basedOn w:val="a0"/>
    <w:rsid w:val="00421D4E"/>
  </w:style>
  <w:style w:type="character" w:customStyle="1" w:styleId="a8">
    <w:name w:val="Текст сноски Знак"/>
    <w:link w:val="a7"/>
    <w:semiHidden/>
    <w:rsid w:val="00421D4E"/>
    <w:rPr>
      <w:lang w:val="ru-RU" w:eastAsia="ru-RU" w:bidi="ar-SA"/>
    </w:rPr>
  </w:style>
  <w:style w:type="character" w:styleId="af1">
    <w:name w:val="Strong"/>
    <w:qFormat/>
    <w:rsid w:val="00421D4E"/>
    <w:rPr>
      <w:b/>
      <w:bCs/>
    </w:rPr>
  </w:style>
  <w:style w:type="paragraph" w:styleId="af2">
    <w:name w:val="Normal (Web)"/>
    <w:basedOn w:val="a"/>
    <w:uiPriority w:val="99"/>
    <w:rsid w:val="0033653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30A9D"/>
  </w:style>
  <w:style w:type="paragraph" w:customStyle="1" w:styleId="ListParagraph">
    <w:name w:val="List Paragraph"/>
    <w:basedOn w:val="a"/>
    <w:uiPriority w:val="99"/>
    <w:qFormat/>
    <w:rsid w:val="00AF6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rsid w:val="00AF6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FollowedHyperlink"/>
    <w:rsid w:val="001200A9"/>
    <w:rPr>
      <w:color w:val="800080"/>
      <w:u w:val="single"/>
    </w:rPr>
  </w:style>
  <w:style w:type="paragraph" w:customStyle="1" w:styleId="Default">
    <w:name w:val="Default"/>
    <w:rsid w:val="004A3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uiPriority w:val="99"/>
    <w:rsid w:val="00DA2271"/>
    <w:rPr>
      <w:rFonts w:ascii="Calibri" w:hAnsi="Calibri"/>
      <w:lang w:val="en-US"/>
    </w:rPr>
  </w:style>
  <w:style w:type="character" w:customStyle="1" w:styleId="SubtleEmphasis">
    <w:name w:val="Subtle Emphasis"/>
    <w:basedOn w:val="a0"/>
    <w:uiPriority w:val="99"/>
    <w:qFormat/>
    <w:rsid w:val="00752A68"/>
    <w:rPr>
      <w:i/>
      <w:iCs/>
      <w:color w:val="auto"/>
    </w:rPr>
  </w:style>
  <w:style w:type="paragraph" w:customStyle="1" w:styleId="af5">
    <w:name w:val="Стиль"/>
    <w:uiPriority w:val="99"/>
    <w:rsid w:val="00752A6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BookTitle">
    <w:name w:val="Book Title"/>
    <w:basedOn w:val="a0"/>
    <w:uiPriority w:val="99"/>
    <w:qFormat/>
    <w:rsid w:val="00752A68"/>
    <w:rPr>
      <w:rFonts w:ascii="Cambria" w:hAnsi="Cambria" w:cs="Cambria"/>
      <w:b/>
      <w:bCs/>
      <w:i/>
      <w:iCs/>
      <w:sz w:val="24"/>
      <w:szCs w:val="24"/>
    </w:rPr>
  </w:style>
  <w:style w:type="paragraph" w:customStyle="1" w:styleId="TOCHeading">
    <w:name w:val="TOC Heading"/>
    <w:basedOn w:val="1"/>
    <w:next w:val="a"/>
    <w:uiPriority w:val="99"/>
    <w:qFormat/>
    <w:rsid w:val="00752A68"/>
    <w:pPr>
      <w:outlineLvl w:val="9"/>
    </w:pPr>
    <w:rPr>
      <w:rFonts w:cs="Cambria"/>
      <w:lang w:val="en-US" w:eastAsia="en-US"/>
    </w:rPr>
  </w:style>
  <w:style w:type="character" w:customStyle="1" w:styleId="10">
    <w:name w:val="Заголовок 1 Знак"/>
    <w:basedOn w:val="a0"/>
    <w:link w:val="1"/>
    <w:rsid w:val="00752A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752A68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023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864"/>
    <w:rPr>
      <w:rFonts w:ascii="Courier New" w:hAnsi="Courier New" w:cs="Courier New"/>
    </w:rPr>
  </w:style>
  <w:style w:type="paragraph" w:customStyle="1" w:styleId="11">
    <w:name w:val="Обычный 1"/>
    <w:basedOn w:val="a"/>
    <w:rsid w:val="002869A2"/>
    <w:pPr>
      <w:spacing w:before="80" w:line="288" w:lineRule="auto"/>
      <w:ind w:firstLine="567"/>
      <w:jc w:val="both"/>
    </w:pPr>
    <w:rPr>
      <w:sz w:val="26"/>
      <w:szCs w:val="20"/>
    </w:rPr>
  </w:style>
  <w:style w:type="character" w:customStyle="1" w:styleId="w">
    <w:name w:val="w"/>
    <w:basedOn w:val="a0"/>
    <w:rsid w:val="009D521C"/>
  </w:style>
  <w:style w:type="character" w:styleId="af6">
    <w:name w:val="Intense Emphasis"/>
    <w:basedOn w:val="a0"/>
    <w:uiPriority w:val="21"/>
    <w:qFormat/>
    <w:rsid w:val="00B320E9"/>
    <w:rPr>
      <w:b/>
      <w:bCs/>
      <w:i/>
      <w:iCs/>
      <w:color w:val="4F81BD"/>
    </w:rPr>
  </w:style>
  <w:style w:type="character" w:styleId="af7">
    <w:name w:val="Subtle Emphasis"/>
    <w:basedOn w:val="a0"/>
    <w:uiPriority w:val="19"/>
    <w:qFormat/>
    <w:rsid w:val="00B320E9"/>
    <w:rPr>
      <w:i/>
      <w:iCs/>
      <w:color w:val="808080"/>
    </w:rPr>
  </w:style>
  <w:style w:type="paragraph" w:styleId="af8">
    <w:name w:val="No Spacing"/>
    <w:uiPriority w:val="1"/>
    <w:qFormat/>
    <w:rsid w:val="00B320E9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B320E9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B320E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tu.ru/docs/rio/rio_logo_b.jpg" TargetMode="External"/><Relationship Id="rId13" Type="http://schemas.openxmlformats.org/officeDocument/2006/relationships/hyperlink" Target="http://ru.wikipedia.org/wiki/%D0%A1%D0%BB%D0%BE%D0%B2%D0%B0%D1%80%D1%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B%D0%B0%D1%82%D0%B8%D0%BD%D1%81%D0%BA%D0%B8%D0%B9_%D1%8F%D0%B7%D1%8B%D0%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5%D1%80%D0%B5%D0%B2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5%D0%BA%D1%81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1%82%D1%80%D0%B0%D1%81%D0%BB%D1%8C" TargetMode="External"/><Relationship Id="rId10" Type="http://schemas.openxmlformats.org/officeDocument/2006/relationships/hyperlink" Target="http://ru.wikipedia.org/wiki/%D0%A1%D0%BB%D0%BE%D0%B2%D0%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A2%D0%B5%D1%80%D0%BC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091D-0AF9-475B-AB66-E89B6B19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контроль знаний и дополнительная работа студентов</vt:lpstr>
    </vt:vector>
  </TitlesOfParts>
  <Company/>
  <LinksUpToDate>false</LinksUpToDate>
  <CharactersWithSpaces>66521</CharactersWithSpaces>
  <SharedDoc>false</SharedDoc>
  <HLinks>
    <vt:vector size="48" baseType="variant">
      <vt:variant>
        <vt:i4>8323182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http://ru.wikipedia.org/wiki/%D0%9F%D0%B5%D1%80%D0%B5%D0%B2%D0%BE%D0%B4</vt:lpwstr>
      </vt:variant>
      <vt:variant>
        <vt:lpwstr/>
      </vt:variant>
      <vt:variant>
        <vt:i4>2359403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http://ru.wikipedia.org/wiki/%D0%9E%D1%82%D1%80%D0%B0%D1%81%D0%BB%D1%8C</vt:lpwstr>
      </vt:variant>
      <vt:variant>
        <vt:lpwstr/>
      </vt:variant>
      <vt:variant>
        <vt:i4>5242946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http://ru.wikipedia.org/wiki/%D0%A2%D0%B5%D1%80%D0%BC%D0%B8%D0%BD</vt:lpwstr>
      </vt:variant>
      <vt:variant>
        <vt:lpwstr/>
      </vt:variant>
      <vt:variant>
        <vt:i4>8126571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http://ru.wikipedia.org/wiki/%D0%A1%D0%BB%D0%BE%D0%B2%D0%B0%D1%80%D1%8C</vt:lpwstr>
      </vt:variant>
      <vt:variant>
        <vt:lpwstr/>
      </vt:variant>
      <vt:variant>
        <vt:i4>2686978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http://ru.wikipedia.org/wiki/%D0%A2%D0%B5%D0%BA%D1%81%D1%82</vt:lpwstr>
      </vt:variant>
      <vt:variant>
        <vt:lpwstr/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http://ru.wikipedia.org/wiki/%D0%A1%D0%BB%D0%BE%D0%B2%D0%BE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http://www.vstu.ru/docs/rio/rio_logo_b.jpg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контроль знаний и дополнительная работа студентов</dc:title>
  <dc:creator>Оля</dc:creator>
  <cp:lastModifiedBy>user</cp:lastModifiedBy>
  <cp:revision>2</cp:revision>
  <cp:lastPrinted>2009-08-13T06:31:00Z</cp:lastPrinted>
  <dcterms:created xsi:type="dcterms:W3CDTF">2019-09-30T12:26:00Z</dcterms:created>
  <dcterms:modified xsi:type="dcterms:W3CDTF">2019-09-30T12:26:00Z</dcterms:modified>
</cp:coreProperties>
</file>