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75" w:rsidRPr="00F96326" w:rsidRDefault="00214F75" w:rsidP="008C6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6326">
        <w:rPr>
          <w:rFonts w:ascii="Times New Roman" w:hAnsi="Times New Roman" w:cs="Times New Roman"/>
          <w:b/>
          <w:sz w:val="20"/>
          <w:szCs w:val="20"/>
        </w:rPr>
        <w:t>Антимонопольное регулирование (зачет, обязательно контрольная работа!!!).</w:t>
      </w:r>
    </w:p>
    <w:p w:rsidR="00214F75" w:rsidRPr="00F96326" w:rsidRDefault="00214F75" w:rsidP="008C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29F" w:rsidRPr="00F96326" w:rsidRDefault="004D7CFA" w:rsidP="008C6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6326">
        <w:rPr>
          <w:rFonts w:ascii="Times New Roman" w:hAnsi="Times New Roman" w:cs="Times New Roman"/>
          <w:b/>
          <w:sz w:val="20"/>
          <w:szCs w:val="20"/>
        </w:rPr>
        <w:t>Примерные т</w:t>
      </w:r>
      <w:r w:rsidR="008C629F" w:rsidRPr="00F96326">
        <w:rPr>
          <w:rFonts w:ascii="Times New Roman" w:hAnsi="Times New Roman" w:cs="Times New Roman"/>
          <w:b/>
          <w:sz w:val="20"/>
          <w:szCs w:val="20"/>
        </w:rPr>
        <w:t>емы контрольных работ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Основные экономические проблемы на рынке и проблемы их регулирования.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Экономический выбор на рынке и роль фирмы.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Собственность, ее сущность и формы: частная, коллективная, государственная.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Объекты и субъекты собственности на рынке. Владение, распоряжение и пользование.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Собственность и экономические интересы субъектов экономических отношений. Понятие государственной собственности.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Право собственности и предприятие (фирма). Право хозяйственного ведения и право оперативного управления.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Приватизация и разгосударствление. Пути и модели приватизации. Роль приватизации в </w:t>
      </w:r>
      <w:r w:rsidR="00214F75" w:rsidRPr="00F96326">
        <w:rPr>
          <w:rFonts w:ascii="Times New Roman" w:hAnsi="Times New Roman" w:cs="Times New Roman"/>
          <w:sz w:val="20"/>
          <w:szCs w:val="20"/>
        </w:rPr>
        <w:t>антимонопольном регулировании.</w:t>
      </w:r>
    </w:p>
    <w:p w:rsidR="008C629F" w:rsidRPr="00F96326" w:rsidRDefault="00214F75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Антимонопольный</w:t>
      </w:r>
      <w:r w:rsidR="008C629F" w:rsidRPr="00F96326">
        <w:rPr>
          <w:rFonts w:ascii="Times New Roman" w:hAnsi="Times New Roman" w:cs="Times New Roman"/>
          <w:sz w:val="20"/>
          <w:szCs w:val="20"/>
        </w:rPr>
        <w:t xml:space="preserve"> опыт Западной Европы и США.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</w:t>
      </w:r>
      <w:r w:rsidR="00214F75" w:rsidRPr="00F96326">
        <w:rPr>
          <w:rFonts w:ascii="Times New Roman" w:hAnsi="Times New Roman" w:cs="Times New Roman"/>
          <w:sz w:val="20"/>
          <w:szCs w:val="20"/>
        </w:rPr>
        <w:t>Антимонопольное регулирование</w:t>
      </w:r>
      <w:r w:rsidRPr="00F96326">
        <w:rPr>
          <w:rFonts w:ascii="Times New Roman" w:hAnsi="Times New Roman" w:cs="Times New Roman"/>
          <w:sz w:val="20"/>
          <w:szCs w:val="20"/>
        </w:rPr>
        <w:t xml:space="preserve"> в России: этапы и национальные особенности.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Позитивный и нормативный подходы в макроэкономике</w:t>
      </w:r>
      <w:r w:rsidR="00214F75" w:rsidRPr="00F96326">
        <w:rPr>
          <w:rFonts w:ascii="Times New Roman" w:hAnsi="Times New Roman" w:cs="Times New Roman"/>
          <w:sz w:val="20"/>
          <w:szCs w:val="20"/>
        </w:rPr>
        <w:t xml:space="preserve"> при регулировании рынков</w:t>
      </w:r>
      <w:r w:rsidRPr="00F963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629F" w:rsidRPr="00F96326" w:rsidRDefault="00214F75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С</w:t>
      </w:r>
      <w:r w:rsidR="008C629F" w:rsidRPr="00F96326">
        <w:rPr>
          <w:rFonts w:ascii="Times New Roman" w:hAnsi="Times New Roman" w:cs="Times New Roman"/>
          <w:sz w:val="20"/>
          <w:szCs w:val="20"/>
        </w:rPr>
        <w:t xml:space="preserve">прос </w:t>
      </w:r>
      <w:r w:rsidRPr="00F96326">
        <w:rPr>
          <w:rFonts w:ascii="Times New Roman" w:hAnsi="Times New Roman" w:cs="Times New Roman"/>
          <w:sz w:val="20"/>
          <w:szCs w:val="20"/>
        </w:rPr>
        <w:t>и его регулирование</w:t>
      </w:r>
      <w:r w:rsidR="008C629F" w:rsidRPr="00F96326">
        <w:rPr>
          <w:rFonts w:ascii="Times New Roman" w:hAnsi="Times New Roman" w:cs="Times New Roman"/>
          <w:sz w:val="20"/>
          <w:szCs w:val="20"/>
        </w:rPr>
        <w:t>.</w:t>
      </w:r>
    </w:p>
    <w:p w:rsidR="008C629F" w:rsidRPr="00F96326" w:rsidRDefault="00214F75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П</w:t>
      </w:r>
      <w:r w:rsidR="008C629F" w:rsidRPr="00F96326">
        <w:rPr>
          <w:rFonts w:ascii="Times New Roman" w:hAnsi="Times New Roman" w:cs="Times New Roman"/>
          <w:sz w:val="20"/>
          <w:szCs w:val="20"/>
        </w:rPr>
        <w:t xml:space="preserve">редложение </w:t>
      </w:r>
      <w:r w:rsidRPr="00F96326">
        <w:rPr>
          <w:rFonts w:ascii="Times New Roman" w:hAnsi="Times New Roman" w:cs="Times New Roman"/>
          <w:sz w:val="20"/>
          <w:szCs w:val="20"/>
        </w:rPr>
        <w:t xml:space="preserve">на рынке и его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регилирование</w:t>
      </w:r>
      <w:proofErr w:type="spellEnd"/>
      <w:r w:rsidR="008C629F" w:rsidRPr="00F96326">
        <w:rPr>
          <w:rFonts w:ascii="Times New Roman" w:hAnsi="Times New Roman" w:cs="Times New Roman"/>
          <w:sz w:val="20"/>
          <w:szCs w:val="20"/>
        </w:rPr>
        <w:t>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Понятие государственного регулирования экономикой. Методы  и средства регулирования.</w:t>
      </w:r>
    </w:p>
    <w:p w:rsidR="00214F75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Налогов</w:t>
      </w:r>
      <w:r w:rsidR="00214F75" w:rsidRPr="00F96326">
        <w:rPr>
          <w:rFonts w:ascii="Times New Roman" w:hAnsi="Times New Roman" w:cs="Times New Roman"/>
          <w:sz w:val="20"/>
          <w:szCs w:val="20"/>
        </w:rPr>
        <w:t>ое регулирование рынков.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Фирма и ее экономические функции</w:t>
      </w:r>
      <w:r w:rsidR="00214F75" w:rsidRPr="00F96326">
        <w:rPr>
          <w:rFonts w:ascii="Times New Roman" w:hAnsi="Times New Roman" w:cs="Times New Roman"/>
          <w:sz w:val="20"/>
          <w:szCs w:val="20"/>
        </w:rPr>
        <w:t xml:space="preserve"> (рыночный аспект)</w:t>
      </w:r>
      <w:r w:rsidRPr="00F96326">
        <w:rPr>
          <w:rFonts w:ascii="Times New Roman" w:hAnsi="Times New Roman" w:cs="Times New Roman"/>
          <w:sz w:val="20"/>
          <w:szCs w:val="20"/>
        </w:rPr>
        <w:t>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Конкуренция и ее виды. 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Монополия и ее экономическая сущность.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Виды монополий</w:t>
      </w:r>
      <w:r w:rsidR="004D7CFA" w:rsidRPr="00F96326">
        <w:rPr>
          <w:rFonts w:ascii="Times New Roman" w:hAnsi="Times New Roman" w:cs="Times New Roman"/>
          <w:sz w:val="20"/>
          <w:szCs w:val="20"/>
        </w:rPr>
        <w:t xml:space="preserve"> на рынке</w:t>
      </w:r>
      <w:r w:rsidRPr="00F96326">
        <w:rPr>
          <w:rFonts w:ascii="Times New Roman" w:hAnsi="Times New Roman" w:cs="Times New Roman"/>
          <w:sz w:val="20"/>
          <w:szCs w:val="20"/>
        </w:rPr>
        <w:t>.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Методы регулирования монополии.</w:t>
      </w:r>
    </w:p>
    <w:p w:rsidR="00214F75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Антимонопольное законодательство США</w:t>
      </w:r>
    </w:p>
    <w:p w:rsidR="008C629F" w:rsidRPr="00F96326" w:rsidRDefault="008C629F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 </w:t>
      </w:r>
      <w:r w:rsidR="00214F75" w:rsidRPr="00F96326">
        <w:rPr>
          <w:rFonts w:ascii="Times New Roman" w:hAnsi="Times New Roman" w:cs="Times New Roman"/>
          <w:sz w:val="20"/>
          <w:szCs w:val="20"/>
        </w:rPr>
        <w:t>Антимонопольное законодательство</w:t>
      </w:r>
      <w:r w:rsidRPr="00F96326">
        <w:rPr>
          <w:rFonts w:ascii="Times New Roman" w:hAnsi="Times New Roman" w:cs="Times New Roman"/>
          <w:sz w:val="20"/>
          <w:szCs w:val="20"/>
        </w:rPr>
        <w:t xml:space="preserve"> России.</w:t>
      </w:r>
    </w:p>
    <w:p w:rsidR="00214F75" w:rsidRPr="00F96326" w:rsidRDefault="00214F75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Антимонопольное законодательство: зарубежный опыт.</w:t>
      </w:r>
    </w:p>
    <w:p w:rsidR="004D7CFA" w:rsidRPr="00F96326" w:rsidRDefault="004D7CFA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Государственная экономическая политика и роль антимонопольного регулирования.</w:t>
      </w:r>
    </w:p>
    <w:p w:rsidR="004D7CFA" w:rsidRPr="00F96326" w:rsidRDefault="004D7CFA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Обзор основных концепций конкуренции в экономической науке (Робинсон,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Чемберлин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>).</w:t>
      </w:r>
    </w:p>
    <w:p w:rsidR="004D7CFA" w:rsidRPr="00F96326" w:rsidRDefault="004D7CFA" w:rsidP="008C6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Проблема реформирования естественных монополий в России.</w:t>
      </w:r>
    </w:p>
    <w:p w:rsidR="004D7CFA" w:rsidRPr="00F96326" w:rsidRDefault="004D7CFA" w:rsidP="008C629F">
      <w:pPr>
        <w:pStyle w:val="Default"/>
        <w:rPr>
          <w:sz w:val="20"/>
          <w:szCs w:val="20"/>
        </w:rPr>
      </w:pPr>
    </w:p>
    <w:p w:rsidR="008C629F" w:rsidRPr="00F96326" w:rsidRDefault="00214F75" w:rsidP="008C629F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Контрольные вопросы</w:t>
      </w:r>
    </w:p>
    <w:p w:rsidR="004D7CFA" w:rsidRPr="00F96326" w:rsidRDefault="004D7CFA" w:rsidP="008C629F">
      <w:pPr>
        <w:pStyle w:val="Default"/>
        <w:rPr>
          <w:sz w:val="20"/>
          <w:szCs w:val="20"/>
        </w:rPr>
      </w:pPr>
    </w:p>
    <w:p w:rsidR="008C629F" w:rsidRPr="00F96326" w:rsidRDefault="00214F75" w:rsidP="008C629F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1.Р</w:t>
      </w:r>
      <w:r w:rsidR="008C629F" w:rsidRPr="00F96326">
        <w:rPr>
          <w:sz w:val="20"/>
          <w:szCs w:val="20"/>
        </w:rPr>
        <w:t>ынок</w:t>
      </w:r>
      <w:r w:rsidRPr="00F96326">
        <w:rPr>
          <w:sz w:val="20"/>
          <w:szCs w:val="20"/>
        </w:rPr>
        <w:t xml:space="preserve"> и его виды</w:t>
      </w:r>
      <w:r w:rsidR="004D7CFA" w:rsidRPr="00F96326">
        <w:rPr>
          <w:sz w:val="20"/>
          <w:szCs w:val="20"/>
        </w:rPr>
        <w:t xml:space="preserve"> в экономике</w:t>
      </w:r>
      <w:r w:rsidRPr="00F96326">
        <w:rPr>
          <w:sz w:val="20"/>
          <w:szCs w:val="20"/>
        </w:rPr>
        <w:t>.</w:t>
      </w:r>
    </w:p>
    <w:p w:rsidR="00214F75" w:rsidRPr="00F96326" w:rsidRDefault="00214F75" w:rsidP="008C629F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2.</w:t>
      </w:r>
      <w:r w:rsidR="00482F6A" w:rsidRPr="00F96326">
        <w:rPr>
          <w:sz w:val="20"/>
          <w:szCs w:val="20"/>
        </w:rPr>
        <w:t>Понятие и виды конкуренции</w:t>
      </w:r>
      <w:r w:rsidR="004D7CFA" w:rsidRPr="00F96326">
        <w:rPr>
          <w:sz w:val="20"/>
          <w:szCs w:val="20"/>
        </w:rPr>
        <w:t xml:space="preserve"> на рынке</w:t>
      </w:r>
      <w:r w:rsidR="00482F6A" w:rsidRPr="00F96326">
        <w:rPr>
          <w:sz w:val="20"/>
          <w:szCs w:val="20"/>
        </w:rPr>
        <w:t xml:space="preserve">.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3.</w:t>
      </w:r>
      <w:r w:rsidR="00482F6A" w:rsidRPr="00F96326">
        <w:rPr>
          <w:sz w:val="20"/>
          <w:szCs w:val="20"/>
        </w:rPr>
        <w:t>Рынок совершенной</w:t>
      </w:r>
      <w:r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и несовершенной конкуренции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214F75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4. </w:t>
      </w:r>
      <w:r w:rsidR="00482F6A" w:rsidRPr="00F96326">
        <w:rPr>
          <w:sz w:val="20"/>
          <w:szCs w:val="20"/>
        </w:rPr>
        <w:t>Понятие и виды монополий</w:t>
      </w:r>
      <w:r w:rsidR="004D7CFA" w:rsidRPr="00F96326">
        <w:rPr>
          <w:sz w:val="20"/>
          <w:szCs w:val="20"/>
        </w:rPr>
        <w:t xml:space="preserve"> в экономике</w:t>
      </w:r>
      <w:r w:rsidRPr="00F96326">
        <w:rPr>
          <w:sz w:val="20"/>
          <w:szCs w:val="20"/>
        </w:rPr>
        <w:t>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5. </w:t>
      </w:r>
      <w:r w:rsidR="00482F6A" w:rsidRPr="00F96326">
        <w:rPr>
          <w:sz w:val="20"/>
          <w:szCs w:val="20"/>
        </w:rPr>
        <w:t xml:space="preserve">Методы </w:t>
      </w:r>
      <w:r w:rsidRPr="00F96326">
        <w:rPr>
          <w:sz w:val="20"/>
          <w:szCs w:val="20"/>
        </w:rPr>
        <w:t xml:space="preserve">и средства </w:t>
      </w:r>
      <w:r w:rsidR="00482F6A" w:rsidRPr="00F96326">
        <w:rPr>
          <w:sz w:val="20"/>
          <w:szCs w:val="20"/>
        </w:rPr>
        <w:t>достижения монопольного положения</w:t>
      </w:r>
      <w:r w:rsidRPr="00F96326">
        <w:rPr>
          <w:sz w:val="20"/>
          <w:szCs w:val="20"/>
        </w:rPr>
        <w:t xml:space="preserve"> </w:t>
      </w:r>
      <w:r w:rsidR="004D7CFA" w:rsidRPr="00F96326">
        <w:rPr>
          <w:sz w:val="20"/>
          <w:szCs w:val="20"/>
        </w:rPr>
        <w:t xml:space="preserve">фирмы </w:t>
      </w:r>
      <w:r w:rsidRPr="00F96326">
        <w:rPr>
          <w:sz w:val="20"/>
          <w:szCs w:val="20"/>
        </w:rPr>
        <w:t>на рынке.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6.</w:t>
      </w:r>
      <w:r w:rsidR="00482F6A" w:rsidRPr="00F96326">
        <w:rPr>
          <w:sz w:val="20"/>
          <w:szCs w:val="20"/>
        </w:rPr>
        <w:t>Методы борьбы с монополизацией рынка</w:t>
      </w:r>
      <w:r w:rsidR="004D7CFA" w:rsidRPr="00F96326">
        <w:rPr>
          <w:sz w:val="20"/>
          <w:szCs w:val="20"/>
        </w:rPr>
        <w:t xml:space="preserve"> фирмой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7.</w:t>
      </w:r>
      <w:r w:rsidR="00482F6A" w:rsidRPr="00F96326">
        <w:rPr>
          <w:sz w:val="20"/>
          <w:szCs w:val="20"/>
        </w:rPr>
        <w:t xml:space="preserve">Определение доминирующего положения </w:t>
      </w:r>
      <w:r w:rsidRPr="00F96326">
        <w:rPr>
          <w:sz w:val="20"/>
          <w:szCs w:val="20"/>
        </w:rPr>
        <w:t xml:space="preserve">фирмы </w:t>
      </w:r>
      <w:r w:rsidR="00482F6A" w:rsidRPr="00F96326">
        <w:rPr>
          <w:sz w:val="20"/>
          <w:szCs w:val="20"/>
        </w:rPr>
        <w:t>на рынке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8.</w:t>
      </w:r>
      <w:r w:rsidR="00482F6A" w:rsidRPr="00F96326">
        <w:rPr>
          <w:sz w:val="20"/>
          <w:szCs w:val="20"/>
        </w:rPr>
        <w:t xml:space="preserve">Формы и виды злоупотреблений </w:t>
      </w:r>
      <w:r w:rsidRPr="00F96326">
        <w:rPr>
          <w:sz w:val="20"/>
          <w:szCs w:val="20"/>
        </w:rPr>
        <w:t xml:space="preserve">фирмой </w:t>
      </w:r>
      <w:r w:rsidR="00482F6A" w:rsidRPr="00F96326">
        <w:rPr>
          <w:sz w:val="20"/>
          <w:szCs w:val="20"/>
        </w:rPr>
        <w:t>доминирующим</w:t>
      </w:r>
      <w:r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положением на рынке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9.</w:t>
      </w:r>
      <w:r w:rsidR="00482F6A" w:rsidRPr="00F96326">
        <w:rPr>
          <w:sz w:val="20"/>
          <w:szCs w:val="20"/>
        </w:rPr>
        <w:t>Показатели степени экономической концентрации рынка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E143D4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10. </w:t>
      </w:r>
      <w:r w:rsidR="00482F6A" w:rsidRPr="00F96326">
        <w:rPr>
          <w:sz w:val="20"/>
          <w:szCs w:val="20"/>
        </w:rPr>
        <w:t>Антимонопольное регулирование как инструмент</w:t>
      </w:r>
      <w:r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макроэкономической политики</w:t>
      </w:r>
      <w:r w:rsidRPr="00F96326">
        <w:rPr>
          <w:sz w:val="20"/>
          <w:szCs w:val="20"/>
        </w:rPr>
        <w:t>.</w:t>
      </w:r>
    </w:p>
    <w:p w:rsidR="00214F75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11.</w:t>
      </w:r>
      <w:r w:rsidR="00482F6A" w:rsidRPr="00F96326">
        <w:rPr>
          <w:sz w:val="20"/>
          <w:szCs w:val="20"/>
        </w:rPr>
        <w:t>Эволюция антимонопольной политики в Российской</w:t>
      </w:r>
      <w:r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Федерации</w:t>
      </w:r>
      <w:r w:rsidRPr="00F96326">
        <w:rPr>
          <w:sz w:val="20"/>
          <w:szCs w:val="20"/>
        </w:rPr>
        <w:t>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12.</w:t>
      </w:r>
      <w:r w:rsidR="00482F6A" w:rsidRPr="00F96326">
        <w:rPr>
          <w:sz w:val="20"/>
          <w:szCs w:val="20"/>
        </w:rPr>
        <w:t>Меры антимонопольного регулирования экономики в Российской Федерации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13. </w:t>
      </w:r>
      <w:r w:rsidR="00482F6A" w:rsidRPr="00F96326">
        <w:rPr>
          <w:sz w:val="20"/>
          <w:szCs w:val="20"/>
        </w:rPr>
        <w:t>Зарубежные модели антимонопольного регулирования</w:t>
      </w:r>
      <w:r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экономики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14. Значение Федеральной антимонопольной службы в государственном регулировании экономики.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15.</w:t>
      </w:r>
      <w:r w:rsidR="00482F6A" w:rsidRPr="00F96326">
        <w:rPr>
          <w:sz w:val="20"/>
          <w:szCs w:val="20"/>
        </w:rPr>
        <w:t>История создания федерального антимонопольного органа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16.</w:t>
      </w:r>
      <w:r w:rsidR="00482F6A" w:rsidRPr="00F96326">
        <w:rPr>
          <w:sz w:val="20"/>
          <w:szCs w:val="20"/>
        </w:rPr>
        <w:t>Полномочия Федеральной антимонопольной службы</w:t>
      </w:r>
      <w:r w:rsidR="004D7CFA"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России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17.</w:t>
      </w:r>
      <w:r w:rsidR="00482F6A" w:rsidRPr="00F96326">
        <w:rPr>
          <w:sz w:val="20"/>
          <w:szCs w:val="20"/>
        </w:rPr>
        <w:t>Направления деятельности и функции Федеральной</w:t>
      </w:r>
      <w:r w:rsidR="004D7CFA"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>антимонопольной службы</w:t>
      </w:r>
      <w:r w:rsidRPr="00F96326">
        <w:rPr>
          <w:sz w:val="20"/>
          <w:szCs w:val="20"/>
        </w:rPr>
        <w:t>.</w:t>
      </w:r>
    </w:p>
    <w:p w:rsidR="00E143D4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18. С</w:t>
      </w:r>
      <w:r w:rsidR="00482F6A" w:rsidRPr="00F96326">
        <w:rPr>
          <w:sz w:val="20"/>
          <w:szCs w:val="20"/>
        </w:rPr>
        <w:t>труктура Федеральной антимонопольной</w:t>
      </w:r>
      <w:r w:rsidRPr="00F96326">
        <w:rPr>
          <w:sz w:val="20"/>
          <w:szCs w:val="20"/>
        </w:rPr>
        <w:t xml:space="preserve"> службы.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19.</w:t>
      </w:r>
      <w:r w:rsidR="00482F6A" w:rsidRPr="00F96326">
        <w:rPr>
          <w:sz w:val="20"/>
          <w:szCs w:val="20"/>
        </w:rPr>
        <w:t>Важность реформирования естественных монополий как</w:t>
      </w:r>
      <w:r w:rsidR="004D7CFA" w:rsidRPr="00F96326">
        <w:rPr>
          <w:sz w:val="20"/>
          <w:szCs w:val="20"/>
        </w:rPr>
        <w:t xml:space="preserve"> </w:t>
      </w:r>
      <w:r w:rsidR="00482F6A" w:rsidRPr="00F96326">
        <w:rPr>
          <w:sz w:val="20"/>
          <w:szCs w:val="20"/>
        </w:rPr>
        <w:t xml:space="preserve">основы экономической системы России </w:t>
      </w:r>
      <w:r w:rsidRPr="00F96326">
        <w:rPr>
          <w:sz w:val="20"/>
          <w:szCs w:val="20"/>
        </w:rPr>
        <w:t>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20.</w:t>
      </w:r>
      <w:r w:rsidR="00482F6A" w:rsidRPr="00F96326">
        <w:rPr>
          <w:sz w:val="20"/>
          <w:szCs w:val="20"/>
        </w:rPr>
        <w:t>Цели и задачи реформирования естественных монополий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214F75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21.</w:t>
      </w:r>
      <w:r w:rsidR="00482F6A" w:rsidRPr="00F96326">
        <w:rPr>
          <w:sz w:val="20"/>
          <w:szCs w:val="20"/>
        </w:rPr>
        <w:t>Естественные монополии и проблемы регулирования их деятельности</w:t>
      </w:r>
      <w:r w:rsidRPr="00F96326">
        <w:rPr>
          <w:sz w:val="20"/>
          <w:szCs w:val="20"/>
        </w:rPr>
        <w:t xml:space="preserve">.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22.Опыт р</w:t>
      </w:r>
      <w:r w:rsidR="00482F6A" w:rsidRPr="00F96326">
        <w:rPr>
          <w:sz w:val="20"/>
          <w:szCs w:val="20"/>
        </w:rPr>
        <w:t>еформировани</w:t>
      </w:r>
      <w:r w:rsidRPr="00F96326">
        <w:rPr>
          <w:sz w:val="20"/>
          <w:szCs w:val="20"/>
        </w:rPr>
        <w:t>я</w:t>
      </w:r>
      <w:r w:rsidR="00482F6A" w:rsidRPr="00F96326">
        <w:rPr>
          <w:sz w:val="20"/>
          <w:szCs w:val="20"/>
        </w:rPr>
        <w:t xml:space="preserve"> РАО «ЕЭС России»</w:t>
      </w:r>
      <w:r w:rsidR="004D7CFA" w:rsidRPr="00F96326">
        <w:rPr>
          <w:sz w:val="20"/>
          <w:szCs w:val="20"/>
        </w:rPr>
        <w:t>.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23.Опыт р</w:t>
      </w:r>
      <w:r w:rsidR="00482F6A" w:rsidRPr="00F96326">
        <w:rPr>
          <w:sz w:val="20"/>
          <w:szCs w:val="20"/>
        </w:rPr>
        <w:t>еформировани</w:t>
      </w:r>
      <w:r w:rsidRPr="00F96326">
        <w:rPr>
          <w:sz w:val="20"/>
          <w:szCs w:val="20"/>
        </w:rPr>
        <w:t>я</w:t>
      </w:r>
      <w:r w:rsidR="00482F6A" w:rsidRPr="00F96326">
        <w:rPr>
          <w:sz w:val="20"/>
          <w:szCs w:val="20"/>
        </w:rPr>
        <w:t xml:space="preserve"> РАО «РЖД»</w:t>
      </w:r>
      <w:r w:rsidR="004D7CFA"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482F6A" w:rsidRPr="00F96326" w:rsidRDefault="00214F75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24.Проблемы и перспективы р</w:t>
      </w:r>
      <w:r w:rsidR="00482F6A" w:rsidRPr="00F96326">
        <w:rPr>
          <w:sz w:val="20"/>
          <w:szCs w:val="20"/>
        </w:rPr>
        <w:t>еформировани</w:t>
      </w:r>
      <w:r w:rsidRPr="00F96326">
        <w:rPr>
          <w:sz w:val="20"/>
          <w:szCs w:val="20"/>
        </w:rPr>
        <w:t>я</w:t>
      </w:r>
      <w:r w:rsidR="00482F6A" w:rsidRPr="00F96326">
        <w:rPr>
          <w:sz w:val="20"/>
          <w:szCs w:val="20"/>
        </w:rPr>
        <w:t xml:space="preserve"> РАО «Газпром»</w:t>
      </w:r>
      <w:r w:rsidRPr="00F96326">
        <w:rPr>
          <w:sz w:val="20"/>
          <w:szCs w:val="20"/>
        </w:rPr>
        <w:t>.</w:t>
      </w:r>
      <w:r w:rsidR="00482F6A" w:rsidRPr="00F96326">
        <w:rPr>
          <w:sz w:val="20"/>
          <w:szCs w:val="20"/>
        </w:rPr>
        <w:t xml:space="preserve"> </w:t>
      </w:r>
    </w:p>
    <w:p w:rsidR="00214F75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25.</w:t>
      </w:r>
      <w:r w:rsidR="00482F6A" w:rsidRPr="00F96326">
        <w:rPr>
          <w:sz w:val="20"/>
          <w:szCs w:val="20"/>
        </w:rPr>
        <w:t>Государственное регулирование деятельности естественных монополий в зарубежных странах</w:t>
      </w:r>
      <w:r w:rsidRPr="00F96326">
        <w:rPr>
          <w:sz w:val="20"/>
          <w:szCs w:val="20"/>
        </w:rPr>
        <w:t>.</w:t>
      </w:r>
    </w:p>
    <w:p w:rsidR="00482F6A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26.</w:t>
      </w:r>
      <w:r w:rsidR="00482F6A" w:rsidRPr="00F96326">
        <w:rPr>
          <w:sz w:val="20"/>
          <w:szCs w:val="20"/>
        </w:rPr>
        <w:t xml:space="preserve">Реформирование </w:t>
      </w:r>
      <w:r w:rsidRPr="00F96326">
        <w:rPr>
          <w:sz w:val="20"/>
          <w:szCs w:val="20"/>
        </w:rPr>
        <w:t xml:space="preserve">и регулирование </w:t>
      </w:r>
      <w:r w:rsidR="00482F6A" w:rsidRPr="00F96326">
        <w:rPr>
          <w:sz w:val="20"/>
          <w:szCs w:val="20"/>
        </w:rPr>
        <w:t>рынк</w:t>
      </w:r>
      <w:r w:rsidRPr="00F96326">
        <w:rPr>
          <w:sz w:val="20"/>
          <w:szCs w:val="20"/>
        </w:rPr>
        <w:t>а</w:t>
      </w:r>
      <w:r w:rsidR="00482F6A" w:rsidRPr="00F96326">
        <w:rPr>
          <w:sz w:val="20"/>
          <w:szCs w:val="20"/>
        </w:rPr>
        <w:t xml:space="preserve"> электроэнергии</w:t>
      </w:r>
      <w:r w:rsidRPr="00F96326">
        <w:rPr>
          <w:sz w:val="20"/>
          <w:szCs w:val="20"/>
        </w:rPr>
        <w:t>.</w:t>
      </w:r>
    </w:p>
    <w:p w:rsidR="00214F75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27. Искусственная монополия на рынке.</w:t>
      </w:r>
    </w:p>
    <w:p w:rsidR="00214F75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28. Синдикат, трест, картель: исторические формы монополий на рынках.</w:t>
      </w:r>
    </w:p>
    <w:p w:rsidR="00214F75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 xml:space="preserve">29. Американский опыт борьбы с монополиями в  </w:t>
      </w:r>
      <w:r w:rsidRPr="00F96326">
        <w:rPr>
          <w:sz w:val="20"/>
          <w:szCs w:val="20"/>
          <w:lang w:val="en-US"/>
        </w:rPr>
        <w:t>XX</w:t>
      </w:r>
      <w:r w:rsidRPr="00F96326">
        <w:rPr>
          <w:sz w:val="20"/>
          <w:szCs w:val="20"/>
        </w:rPr>
        <w:t xml:space="preserve"> веке.</w:t>
      </w:r>
    </w:p>
    <w:p w:rsidR="004D7CFA" w:rsidRPr="00F96326" w:rsidRDefault="00214F75" w:rsidP="00214F75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30.</w:t>
      </w:r>
      <w:r w:rsidR="004D7CFA" w:rsidRPr="00F96326">
        <w:rPr>
          <w:sz w:val="20"/>
          <w:szCs w:val="20"/>
        </w:rPr>
        <w:t>Экономическое регулирование рынков (</w:t>
      </w:r>
      <w:proofErr w:type="gramStart"/>
      <w:r w:rsidR="004D7CFA" w:rsidRPr="00F96326">
        <w:rPr>
          <w:sz w:val="20"/>
          <w:szCs w:val="20"/>
        </w:rPr>
        <w:t>на примере, налоговой</w:t>
      </w:r>
      <w:proofErr w:type="gramEnd"/>
      <w:r w:rsidR="004D7CFA" w:rsidRPr="00F96326">
        <w:rPr>
          <w:sz w:val="20"/>
          <w:szCs w:val="20"/>
        </w:rPr>
        <w:t xml:space="preserve"> политики).</w:t>
      </w:r>
    </w:p>
    <w:p w:rsidR="00214F75" w:rsidRPr="00F96326" w:rsidRDefault="004D7CFA" w:rsidP="00214F75">
      <w:pPr>
        <w:pStyle w:val="Default"/>
        <w:rPr>
          <w:b/>
          <w:snapToGrid w:val="0"/>
          <w:sz w:val="20"/>
          <w:szCs w:val="20"/>
          <w:u w:val="single"/>
          <w:lang w:eastAsia="ru-RU"/>
        </w:rPr>
      </w:pPr>
      <w:r w:rsidRPr="00F96326">
        <w:rPr>
          <w:sz w:val="20"/>
          <w:szCs w:val="20"/>
        </w:rPr>
        <w:t xml:space="preserve"> </w:t>
      </w:r>
    </w:p>
    <w:p w:rsidR="008C1A3D" w:rsidRPr="00F96326" w:rsidRDefault="008C1A3D" w:rsidP="00482F6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u w:val="single"/>
          <w:lang w:eastAsia="ru-RU"/>
        </w:rPr>
      </w:pPr>
      <w:r w:rsidRPr="00F96326">
        <w:rPr>
          <w:rFonts w:ascii="Times New Roman" w:hAnsi="Times New Roman"/>
          <w:b/>
          <w:snapToGrid w:val="0"/>
          <w:sz w:val="20"/>
          <w:szCs w:val="20"/>
          <w:u w:val="single"/>
          <w:lang w:eastAsia="ru-RU"/>
        </w:rPr>
        <w:lastRenderedPageBreak/>
        <w:t>Структура и содержание контрольной  работы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 xml:space="preserve">Структура работы содержит следующие </w:t>
      </w:r>
      <w:r w:rsidRPr="00F96326">
        <w:rPr>
          <w:rFonts w:ascii="Times New Roman" w:hAnsi="Times New Roman"/>
          <w:b/>
          <w:sz w:val="20"/>
          <w:szCs w:val="20"/>
          <w:lang w:eastAsia="ru-RU"/>
        </w:rPr>
        <w:t>обязательные</w:t>
      </w:r>
      <w:r w:rsidRPr="00F96326">
        <w:rPr>
          <w:rFonts w:ascii="Times New Roman" w:hAnsi="Times New Roman"/>
          <w:sz w:val="20"/>
          <w:szCs w:val="20"/>
          <w:lang w:eastAsia="ru-RU"/>
        </w:rPr>
        <w:t xml:space="preserve"> составляющие элементы: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Титульный лист.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Содержание.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Введение.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Основная часть (главы и параграфы работы)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Заключение.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Список литературы.</w:t>
      </w:r>
    </w:p>
    <w:p w:rsidR="008C1A3D" w:rsidRPr="00F96326" w:rsidRDefault="008C1A3D" w:rsidP="00482F6A">
      <w:pPr>
        <w:numPr>
          <w:ilvl w:val="0"/>
          <w:numId w:val="1"/>
        </w:numPr>
        <w:spacing w:after="0" w:line="240" w:lineRule="auto"/>
        <w:ind w:left="178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326">
        <w:rPr>
          <w:rFonts w:ascii="Times New Roman" w:hAnsi="Times New Roman"/>
          <w:sz w:val="20"/>
          <w:szCs w:val="20"/>
          <w:lang w:eastAsia="ru-RU"/>
        </w:rPr>
        <w:t>Приложения (если они имеются).</w:t>
      </w:r>
    </w:p>
    <w:p w:rsidR="008C1A3D" w:rsidRPr="00F96326" w:rsidRDefault="008C1A3D" w:rsidP="00482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96326">
        <w:rPr>
          <w:rFonts w:ascii="Times New Roman" w:hAnsi="Times New Roman"/>
          <w:b/>
          <w:i/>
          <w:sz w:val="20"/>
          <w:szCs w:val="20"/>
          <w:u w:val="single"/>
        </w:rPr>
        <w:t>Введение</w:t>
      </w:r>
      <w:r w:rsidRPr="00F96326">
        <w:rPr>
          <w:rFonts w:ascii="Times New Roman" w:hAnsi="Times New Roman"/>
          <w:b/>
          <w:sz w:val="20"/>
          <w:szCs w:val="20"/>
          <w:u w:val="single"/>
        </w:rPr>
        <w:t xml:space="preserve">. </w:t>
      </w:r>
    </w:p>
    <w:p w:rsidR="008C1A3D" w:rsidRPr="00F96326" w:rsidRDefault="008C1A3D" w:rsidP="00482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Во введении обосновывается актуальность исследования; освещается состояние проблемы, объект и предмет исследования; его цель и задачи; практическая значимость, приводятся источники информационного обеспечения работы. Общий те</w:t>
      </w:r>
      <w:proofErr w:type="gramStart"/>
      <w:r w:rsidRPr="00F96326">
        <w:rPr>
          <w:rFonts w:ascii="Times New Roman" w:hAnsi="Times New Roman"/>
          <w:sz w:val="20"/>
          <w:szCs w:val="20"/>
        </w:rPr>
        <w:t>кст вв</w:t>
      </w:r>
      <w:proofErr w:type="gramEnd"/>
      <w:r w:rsidRPr="00F96326">
        <w:rPr>
          <w:rFonts w:ascii="Times New Roman" w:hAnsi="Times New Roman"/>
          <w:sz w:val="20"/>
          <w:szCs w:val="20"/>
        </w:rPr>
        <w:t xml:space="preserve">едения не должен превышать </w:t>
      </w:r>
      <w:r w:rsidR="00EA28C0" w:rsidRPr="00F96326">
        <w:rPr>
          <w:rFonts w:ascii="Times New Roman" w:hAnsi="Times New Roman"/>
          <w:sz w:val="20"/>
          <w:szCs w:val="20"/>
        </w:rPr>
        <w:t>2-</w:t>
      </w:r>
      <w:r w:rsidRPr="00F96326">
        <w:rPr>
          <w:rFonts w:ascii="Times New Roman" w:hAnsi="Times New Roman"/>
          <w:sz w:val="20"/>
          <w:szCs w:val="20"/>
        </w:rPr>
        <w:t>3 страниц.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Актуальность.</w:t>
      </w:r>
      <w:r w:rsidRPr="00F9632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96326">
        <w:rPr>
          <w:rFonts w:ascii="Times New Roman" w:hAnsi="Times New Roman"/>
          <w:sz w:val="20"/>
          <w:szCs w:val="20"/>
        </w:rPr>
        <w:t xml:space="preserve">Актуальность может быть теоретической, т.е. обнаруженная проблема активно разрабатывается современными учеными и т.п., или практической, т.е. вытекающей из злободневных запросов практики в той области общественной жизни, по которой проводится исследование, либо иметь и теоретическую и практическую значимость одновременно. Под актуальностью исследования обычно понимают ответы на вопросы, «почему данную проблему нужно в настоящее время изучать?», «какой интерес для науки и/или практики представляет выбранная тема исследования?».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Основными аспектами актуальности исследования, к примеру, могут быть: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- необходимость дополнения теоретических построений, относящихся к изучаемому явлению;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- потребность в новых фактах, которые позволят расширить теорию и сферу ее применения;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- потребность в более эффективных исследовательских методах, способных обеспечить получение новых данных;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- потребность в разработке методов (технологий), имеющих более широкие возможности;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- потребность в разработке рекомендаций в решении практических проблем на основе использования полученных знаний.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Объект исследования</w:t>
      </w:r>
      <w:r w:rsidRPr="00F96326">
        <w:rPr>
          <w:rFonts w:ascii="Times New Roman" w:hAnsi="Times New Roman"/>
          <w:b/>
          <w:i/>
          <w:sz w:val="20"/>
          <w:szCs w:val="20"/>
        </w:rPr>
        <w:t xml:space="preserve">. </w:t>
      </w:r>
      <w:r w:rsidRPr="00F96326">
        <w:rPr>
          <w:rFonts w:ascii="Times New Roman" w:hAnsi="Times New Roman"/>
          <w:sz w:val="20"/>
          <w:szCs w:val="20"/>
        </w:rPr>
        <w:t xml:space="preserve">Объект исследования - это фрагмент, часть реальности, на которую направлен научный поиск. Это процесс или явление, порождающее проблемную ситуацию.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Предмет исследования</w:t>
      </w:r>
      <w:r w:rsidRPr="00F96326">
        <w:rPr>
          <w:rFonts w:ascii="Times New Roman" w:hAnsi="Times New Roman"/>
          <w:b/>
          <w:i/>
          <w:sz w:val="20"/>
          <w:szCs w:val="20"/>
        </w:rPr>
        <w:t xml:space="preserve">. </w:t>
      </w:r>
      <w:r w:rsidRPr="00F96326">
        <w:rPr>
          <w:rFonts w:ascii="Times New Roman" w:hAnsi="Times New Roman"/>
          <w:sz w:val="20"/>
          <w:szCs w:val="20"/>
        </w:rPr>
        <w:t xml:space="preserve">Предмет исследования - сторона или аспект объекта, который непосредственно изучается, «высвечивается» в объекте, как правило, через призму проблемы.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 xml:space="preserve">Предмет исследования – это то, что находится в границах объекта: определенные свойства объекта, их соотношения, зависимость объекта и свойств от каких-либо условий. Предметом исследования могут быть явления в целом, отдельные их стороны, аспекты и отношения между отдельными сторонами и целым (совокупность элементов, связей, отношений в конкретной области рассматриваемого объекта, в которой вычленяется проблема, требующая решения).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Цель и задачи исследования</w:t>
      </w:r>
      <w:r w:rsidRPr="00F96326">
        <w:rPr>
          <w:rFonts w:ascii="Times New Roman" w:hAnsi="Times New Roman"/>
          <w:b/>
          <w:i/>
          <w:sz w:val="20"/>
          <w:szCs w:val="20"/>
        </w:rPr>
        <w:t xml:space="preserve">. </w:t>
      </w:r>
      <w:r w:rsidRPr="00F96326">
        <w:rPr>
          <w:rFonts w:ascii="Times New Roman" w:hAnsi="Times New Roman"/>
          <w:sz w:val="20"/>
          <w:szCs w:val="20"/>
        </w:rPr>
        <w:t xml:space="preserve">Цель исследования - ожидаемый результат работы, который позволит разрешить обозначенную проблему. Формулирование задач предполагает выработку определенной последовательности действий </w:t>
      </w:r>
      <w:r w:rsidR="00EA28C0" w:rsidRPr="00F96326">
        <w:rPr>
          <w:rFonts w:ascii="Times New Roman" w:hAnsi="Times New Roman"/>
          <w:sz w:val="20"/>
          <w:szCs w:val="20"/>
        </w:rPr>
        <w:t>–</w:t>
      </w:r>
      <w:r w:rsidRPr="00F96326">
        <w:rPr>
          <w:rFonts w:ascii="Times New Roman" w:hAnsi="Times New Roman"/>
          <w:sz w:val="20"/>
          <w:szCs w:val="20"/>
        </w:rPr>
        <w:t xml:space="preserve"> шагов</w:t>
      </w:r>
      <w:r w:rsidR="00EA28C0" w:rsidRPr="00F96326">
        <w:rPr>
          <w:rFonts w:ascii="Times New Roman" w:hAnsi="Times New Roman"/>
          <w:sz w:val="20"/>
          <w:szCs w:val="20"/>
        </w:rPr>
        <w:t>, этапов</w:t>
      </w:r>
      <w:r w:rsidRPr="00F96326">
        <w:rPr>
          <w:rFonts w:ascii="Times New Roman" w:hAnsi="Times New Roman"/>
          <w:sz w:val="20"/>
          <w:szCs w:val="20"/>
        </w:rPr>
        <w:t xml:space="preserve"> для достижения поставленной цели, каждый из которых имеет свою собственную цель, или «подцель», по отношению к общей цели исследования. Цель исследования должна быть конкретизирована в задачах, обеспечивающих достижение поставленной цели.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Информационные источники исследования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Приводятся Ф.И.О. теоретиков, работы, которых послужили основой работы, а также перечень эмпирических источников.</w:t>
      </w:r>
      <w:r w:rsidR="00EA28C0" w:rsidRPr="00F96326">
        <w:rPr>
          <w:rFonts w:ascii="Times New Roman" w:hAnsi="Times New Roman"/>
          <w:sz w:val="20"/>
          <w:szCs w:val="20"/>
        </w:rPr>
        <w:t xml:space="preserve"> Даются им оценочные суждения.</w:t>
      </w:r>
    </w:p>
    <w:p w:rsidR="00EA28C0" w:rsidRPr="00F96326" w:rsidRDefault="00EA28C0" w:rsidP="00482F6A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F96326">
        <w:rPr>
          <w:rFonts w:ascii="Times New Roman" w:hAnsi="Times New Roman"/>
          <w:i/>
          <w:sz w:val="20"/>
          <w:szCs w:val="20"/>
          <w:u w:val="single"/>
        </w:rPr>
        <w:t>Характеристика разделов работы.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96326">
        <w:rPr>
          <w:rFonts w:ascii="Times New Roman" w:hAnsi="Times New Roman"/>
          <w:b/>
          <w:i/>
          <w:sz w:val="20"/>
          <w:szCs w:val="20"/>
          <w:u w:val="single"/>
        </w:rPr>
        <w:t>Основная часть контрольной  работы.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В основной части должно быть раскрыто состояние вопроса, которому посвящена данная работа.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 xml:space="preserve"> </w:t>
      </w:r>
      <w:r w:rsidRPr="00F96326">
        <w:rPr>
          <w:rFonts w:ascii="Times New Roman" w:hAnsi="Times New Roman"/>
          <w:bCs/>
          <w:iCs/>
          <w:color w:val="000000"/>
          <w:sz w:val="20"/>
          <w:szCs w:val="20"/>
        </w:rPr>
        <w:t>Контрольная  работа</w:t>
      </w:r>
      <w:r w:rsidRPr="00F96326">
        <w:rPr>
          <w:rFonts w:ascii="Times New Roman" w:hAnsi="Times New Roman"/>
          <w:sz w:val="20"/>
          <w:szCs w:val="20"/>
        </w:rPr>
        <w:t xml:space="preserve"> должна содержать теоретический и эмпирический материал (практическая часть). Каждая глава имеет свое содержательное название, как и параграфы. Возможен вариант написания контрольной работы только на теоретическом или только на эмпирическом материале. Это зависит от темы, от целей и задач, а также от требований руководителя.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 xml:space="preserve">Теоретическая часть работы может быть построена на литературном обзоре в избранной предметной области «своей» науки, а также в смежных областях других наук (Кто и что писал по поводу выбранной проблематики?). 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Эмпирическая (практическая) часть может быть построена как на основе информации, полученной автором самостоятельно (например, по месту работы, либо в ходе личных полевых исследований), так и на анализе вторичной информации, полученной из разных источников. Это практические примеры на базе статей, книг, монографий из деятельности российских и зарубежных организаций в соответствии с выбранной темой работы и отражающие положения, представленные в теоретическом разделе работы.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F96326">
        <w:rPr>
          <w:rFonts w:ascii="Times New Roman" w:hAnsi="Times New Roman"/>
          <w:b/>
          <w:i/>
          <w:sz w:val="20"/>
          <w:szCs w:val="20"/>
          <w:u w:val="single"/>
        </w:rPr>
        <w:t>Заключение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>Заключение должно содержать общую оценку результатов проделанной работы, ее теоретической и эмпирической частей.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 xml:space="preserve"> Заключение – это краткий обзор выполненного исследования, общая оценка эффективности выбранного подхода. Объем данной раздела контрольной  работы определяется характером работы. Но существует условный норматив. Как и на «Введение» на него отводится 2-3 листа.</w:t>
      </w:r>
    </w:p>
    <w:p w:rsidR="008C1A3D" w:rsidRPr="00F96326" w:rsidRDefault="008C1A3D" w:rsidP="00482F6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F96326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Список литературы</w:t>
      </w:r>
      <w:r w:rsidRPr="00F96326">
        <w:rPr>
          <w:rFonts w:ascii="Times New Roman" w:hAnsi="Times New Roman"/>
          <w:b/>
          <w:i/>
          <w:sz w:val="20"/>
          <w:szCs w:val="20"/>
        </w:rPr>
        <w:t>.</w:t>
      </w:r>
    </w:p>
    <w:p w:rsidR="008C1A3D" w:rsidRPr="00F96326" w:rsidRDefault="008C1A3D" w:rsidP="00482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6326">
        <w:rPr>
          <w:rFonts w:ascii="Times New Roman" w:hAnsi="Times New Roman"/>
          <w:sz w:val="20"/>
          <w:szCs w:val="20"/>
        </w:rPr>
        <w:t xml:space="preserve">Список литературы должен содержать не менее </w:t>
      </w:r>
      <w:r w:rsidR="00EA28C0" w:rsidRPr="00F96326">
        <w:rPr>
          <w:rFonts w:ascii="Times New Roman" w:hAnsi="Times New Roman"/>
          <w:sz w:val="20"/>
          <w:szCs w:val="20"/>
        </w:rPr>
        <w:t>7-</w:t>
      </w:r>
      <w:r w:rsidRPr="00F96326">
        <w:rPr>
          <w:rFonts w:ascii="Times New Roman" w:hAnsi="Times New Roman"/>
          <w:sz w:val="20"/>
          <w:szCs w:val="20"/>
        </w:rPr>
        <w:t xml:space="preserve">10 источников </w:t>
      </w:r>
      <w:r w:rsidRPr="00F96326">
        <w:rPr>
          <w:rFonts w:ascii="Times New Roman" w:hAnsi="Times New Roman"/>
          <w:b/>
          <w:sz w:val="20"/>
          <w:szCs w:val="20"/>
        </w:rPr>
        <w:t xml:space="preserve">с обязательными ссылками на них по тексту работы </w:t>
      </w:r>
      <w:r w:rsidRPr="00F96326">
        <w:rPr>
          <w:rFonts w:ascii="Times New Roman" w:hAnsi="Times New Roman"/>
          <w:sz w:val="20"/>
          <w:szCs w:val="20"/>
          <w:lang w:eastAsia="ru-RU"/>
        </w:rPr>
        <w:t>в квадратных скобках</w:t>
      </w:r>
      <w:r w:rsidRPr="00F96326">
        <w:rPr>
          <w:rFonts w:ascii="Times New Roman" w:hAnsi="Times New Roman"/>
          <w:sz w:val="20"/>
          <w:szCs w:val="20"/>
        </w:rPr>
        <w:t>. Например: [174, с. 25, табл. 2]. Работа, выполненная без ссылок на используемые информационные ресурсы, преподавателем не рецензируется.</w:t>
      </w:r>
      <w:r w:rsidR="00EA28C0" w:rsidRPr="00F9632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A28C0" w:rsidRPr="00F96326">
        <w:rPr>
          <w:rFonts w:ascii="Times New Roman" w:hAnsi="Times New Roman"/>
          <w:sz w:val="20"/>
          <w:szCs w:val="20"/>
        </w:rPr>
        <w:t>Все (большинство) источников должны быть актуальными, изданные за последние 5 лет.</w:t>
      </w:r>
      <w:proofErr w:type="gramEnd"/>
    </w:p>
    <w:p w:rsidR="00F534A0" w:rsidRPr="00185659" w:rsidRDefault="00F534A0" w:rsidP="00F534A0">
      <w:pPr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185659">
        <w:rPr>
          <w:rFonts w:ascii="Times New Roman" w:hAnsi="Times New Roman" w:cs="Times New Roman"/>
          <w:b/>
          <w:i/>
          <w:sz w:val="20"/>
          <w:szCs w:val="20"/>
        </w:rPr>
        <w:t>Объем работы не менее 20 стр</w:t>
      </w:r>
      <w:r>
        <w:rPr>
          <w:rFonts w:ascii="Times New Roman" w:hAnsi="Times New Roman" w:cs="Times New Roman"/>
          <w:b/>
          <w:i/>
          <w:sz w:val="20"/>
          <w:szCs w:val="20"/>
        </w:rPr>
        <w:t>. 2-3 стр. введение, 1стр. титул, 1 стр. литература, 1 стр. заключение, 15 стр. основная часть</w:t>
      </w:r>
      <w:r w:rsidRPr="00185659">
        <w:rPr>
          <w:rFonts w:ascii="Times New Roman" w:hAnsi="Times New Roman" w:cs="Times New Roman"/>
          <w:b/>
          <w:i/>
          <w:sz w:val="20"/>
          <w:szCs w:val="20"/>
        </w:rPr>
        <w:t>!</w:t>
      </w:r>
      <w:proofErr w:type="gramEnd"/>
    </w:p>
    <w:p w:rsidR="004D7CFA" w:rsidRPr="00F96326" w:rsidRDefault="004D7CFA" w:rsidP="00EA28C0">
      <w:pPr>
        <w:rPr>
          <w:rFonts w:ascii="Times New Roman" w:hAnsi="Times New Roman" w:cs="Times New Roman"/>
          <w:sz w:val="20"/>
          <w:szCs w:val="20"/>
        </w:rPr>
      </w:pPr>
    </w:p>
    <w:p w:rsidR="00EA28C0" w:rsidRPr="00F96326" w:rsidRDefault="00EA28C0" w:rsidP="00EA28C0">
      <w:pPr>
        <w:rPr>
          <w:rFonts w:ascii="Times New Roman" w:hAnsi="Times New Roman" w:cs="Times New Roman"/>
          <w:b/>
          <w:sz w:val="20"/>
          <w:szCs w:val="20"/>
        </w:rPr>
      </w:pPr>
      <w:r w:rsidRPr="00F96326">
        <w:rPr>
          <w:rFonts w:ascii="Times New Roman" w:hAnsi="Times New Roman" w:cs="Times New Roman"/>
          <w:b/>
          <w:sz w:val="20"/>
          <w:szCs w:val="20"/>
        </w:rPr>
        <w:t>Список основной литературы:</w:t>
      </w:r>
    </w:p>
    <w:p w:rsidR="00EA28C0" w:rsidRPr="00F96326" w:rsidRDefault="00A477AF" w:rsidP="00482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proofErr w:type="spellStart"/>
        <w:r w:rsidR="00EA28C0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Агешкина</w:t>
        </w:r>
        <w:proofErr w:type="spellEnd"/>
        <w:r w:rsidR="00EA28C0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Н.</w:t>
        </w:r>
      </w:hyperlink>
      <w:r w:rsidR="00EA28C0" w:rsidRPr="00F96326">
        <w:rPr>
          <w:rFonts w:ascii="Times New Roman" w:hAnsi="Times New Roman" w:cs="Times New Roman"/>
          <w:sz w:val="20"/>
          <w:szCs w:val="20"/>
        </w:rPr>
        <w:t xml:space="preserve"> Конкурентное право: учебное пособие. </w:t>
      </w:r>
      <w:proofErr w:type="gramStart"/>
      <w:r w:rsidR="00EA28C0" w:rsidRPr="00F96326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="00EA28C0" w:rsidRPr="00F96326">
        <w:rPr>
          <w:rFonts w:ascii="Times New Roman" w:hAnsi="Times New Roman" w:cs="Times New Roman"/>
          <w:sz w:val="20"/>
          <w:szCs w:val="20"/>
        </w:rPr>
        <w:t>.: Дашков и Ко, 2012. -178 с.</w:t>
      </w:r>
    </w:p>
    <w:p w:rsidR="00482F6A" w:rsidRPr="00F96326" w:rsidRDefault="00482F6A" w:rsidP="00482F6A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F96326">
        <w:rPr>
          <w:sz w:val="20"/>
          <w:szCs w:val="20"/>
        </w:rPr>
        <w:t>Арментано</w:t>
      </w:r>
      <w:proofErr w:type="spellEnd"/>
      <w:r w:rsidRPr="00F96326">
        <w:rPr>
          <w:sz w:val="20"/>
          <w:szCs w:val="20"/>
        </w:rPr>
        <w:t xml:space="preserve">, Д. </w:t>
      </w:r>
      <w:proofErr w:type="spellStart"/>
      <w:r w:rsidRPr="00F96326">
        <w:rPr>
          <w:sz w:val="20"/>
          <w:szCs w:val="20"/>
        </w:rPr>
        <w:t>Антитраст</w:t>
      </w:r>
      <w:proofErr w:type="spellEnd"/>
      <w:r w:rsidRPr="00F96326">
        <w:rPr>
          <w:sz w:val="20"/>
          <w:szCs w:val="20"/>
        </w:rPr>
        <w:t xml:space="preserve"> против конкуренции / Д. </w:t>
      </w:r>
      <w:proofErr w:type="spellStart"/>
      <w:r w:rsidRPr="00F96326">
        <w:rPr>
          <w:sz w:val="20"/>
          <w:szCs w:val="20"/>
        </w:rPr>
        <w:t>Арментано</w:t>
      </w:r>
      <w:proofErr w:type="spellEnd"/>
      <w:proofErr w:type="gramStart"/>
      <w:r w:rsidRPr="00F96326">
        <w:rPr>
          <w:sz w:val="20"/>
          <w:szCs w:val="20"/>
        </w:rPr>
        <w:t xml:space="preserve"> ;</w:t>
      </w:r>
      <w:proofErr w:type="gramEnd"/>
      <w:r w:rsidRPr="00F96326">
        <w:rPr>
          <w:sz w:val="20"/>
          <w:szCs w:val="20"/>
        </w:rPr>
        <w:t xml:space="preserve"> пер. с англ. А. </w:t>
      </w:r>
      <w:proofErr w:type="spellStart"/>
      <w:r w:rsidRPr="00F96326">
        <w:rPr>
          <w:sz w:val="20"/>
          <w:szCs w:val="20"/>
        </w:rPr>
        <w:t>Куряева</w:t>
      </w:r>
      <w:proofErr w:type="spellEnd"/>
      <w:r w:rsidRPr="00F96326">
        <w:rPr>
          <w:sz w:val="20"/>
          <w:szCs w:val="20"/>
        </w:rPr>
        <w:t>. – М.</w:t>
      </w:r>
      <w:proofErr w:type="gramStart"/>
      <w:r w:rsidRPr="00F96326">
        <w:rPr>
          <w:sz w:val="20"/>
          <w:szCs w:val="20"/>
        </w:rPr>
        <w:t xml:space="preserve"> :</w:t>
      </w:r>
      <w:proofErr w:type="gramEnd"/>
      <w:r w:rsidRPr="00F96326">
        <w:rPr>
          <w:sz w:val="20"/>
          <w:szCs w:val="20"/>
        </w:rPr>
        <w:t xml:space="preserve"> ИРИСЭН, 2008. – 431 </w:t>
      </w:r>
      <w:proofErr w:type="spellStart"/>
      <w:r w:rsidRPr="00F96326">
        <w:rPr>
          <w:sz w:val="20"/>
          <w:szCs w:val="20"/>
        </w:rPr>
        <w:t>c</w:t>
      </w:r>
      <w:proofErr w:type="spellEnd"/>
      <w:r w:rsidRPr="00F96326">
        <w:rPr>
          <w:sz w:val="20"/>
          <w:szCs w:val="20"/>
        </w:rPr>
        <w:t xml:space="preserve">. </w:t>
      </w:r>
    </w:p>
    <w:p w:rsidR="00482F6A" w:rsidRPr="00F96326" w:rsidRDefault="00482F6A" w:rsidP="00482F6A">
      <w:pPr>
        <w:pStyle w:val="Default"/>
        <w:ind w:firstLine="708"/>
        <w:jc w:val="both"/>
        <w:rPr>
          <w:sz w:val="20"/>
          <w:szCs w:val="20"/>
        </w:rPr>
      </w:pPr>
      <w:r w:rsidRPr="00F96326">
        <w:rPr>
          <w:sz w:val="20"/>
          <w:szCs w:val="20"/>
        </w:rPr>
        <w:t xml:space="preserve">Астапов, К. Л. О государственном регулировании </w:t>
      </w:r>
      <w:proofErr w:type="gramStart"/>
      <w:r w:rsidRPr="00F96326">
        <w:rPr>
          <w:sz w:val="20"/>
          <w:szCs w:val="20"/>
        </w:rPr>
        <w:t>естественных</w:t>
      </w:r>
      <w:proofErr w:type="gramEnd"/>
      <w:r w:rsidRPr="00F96326">
        <w:rPr>
          <w:sz w:val="20"/>
          <w:szCs w:val="20"/>
        </w:rPr>
        <w:t xml:space="preserve"> </w:t>
      </w:r>
      <w:proofErr w:type="spellStart"/>
      <w:r w:rsidRPr="00F96326">
        <w:rPr>
          <w:sz w:val="20"/>
          <w:szCs w:val="20"/>
        </w:rPr>
        <w:t>моно-полий</w:t>
      </w:r>
      <w:proofErr w:type="spellEnd"/>
      <w:r w:rsidRPr="00F96326">
        <w:rPr>
          <w:sz w:val="20"/>
          <w:szCs w:val="20"/>
        </w:rPr>
        <w:t xml:space="preserve"> / К. Л. Астапов // Общество и экономика. – 2003. – № 4–5. – С. 274–287. </w:t>
      </w:r>
    </w:p>
    <w:p w:rsidR="00482F6A" w:rsidRPr="00F96326" w:rsidRDefault="00482F6A" w:rsidP="00482F6A">
      <w:pPr>
        <w:pStyle w:val="Default"/>
        <w:ind w:firstLine="708"/>
        <w:jc w:val="both"/>
        <w:rPr>
          <w:sz w:val="20"/>
          <w:szCs w:val="20"/>
        </w:rPr>
      </w:pPr>
      <w:proofErr w:type="spellStart"/>
      <w:r w:rsidRPr="00F96326">
        <w:rPr>
          <w:sz w:val="20"/>
          <w:szCs w:val="20"/>
        </w:rPr>
        <w:t>Бабашкина</w:t>
      </w:r>
      <w:proofErr w:type="spellEnd"/>
      <w:r w:rsidRPr="00F96326">
        <w:rPr>
          <w:sz w:val="20"/>
          <w:szCs w:val="20"/>
        </w:rPr>
        <w:t>, А. М. Государственное регулирование национальной экономики : учеб</w:t>
      </w:r>
      <w:proofErr w:type="gramStart"/>
      <w:r w:rsidRPr="00F96326">
        <w:rPr>
          <w:sz w:val="20"/>
          <w:szCs w:val="20"/>
        </w:rPr>
        <w:t>.</w:t>
      </w:r>
      <w:proofErr w:type="gramEnd"/>
      <w:r w:rsidRPr="00F96326">
        <w:rPr>
          <w:sz w:val="20"/>
          <w:szCs w:val="20"/>
        </w:rPr>
        <w:t xml:space="preserve"> </w:t>
      </w:r>
      <w:proofErr w:type="gramStart"/>
      <w:r w:rsidRPr="00F96326">
        <w:rPr>
          <w:sz w:val="20"/>
          <w:szCs w:val="20"/>
        </w:rPr>
        <w:t>п</w:t>
      </w:r>
      <w:proofErr w:type="gramEnd"/>
      <w:r w:rsidRPr="00F96326">
        <w:rPr>
          <w:sz w:val="20"/>
          <w:szCs w:val="20"/>
        </w:rPr>
        <w:t xml:space="preserve">особие / А. М. </w:t>
      </w:r>
      <w:proofErr w:type="spellStart"/>
      <w:r w:rsidRPr="00F96326">
        <w:rPr>
          <w:sz w:val="20"/>
          <w:szCs w:val="20"/>
        </w:rPr>
        <w:t>Бабашкина</w:t>
      </w:r>
      <w:proofErr w:type="spellEnd"/>
      <w:r w:rsidRPr="00F96326">
        <w:rPr>
          <w:sz w:val="20"/>
          <w:szCs w:val="20"/>
        </w:rPr>
        <w:t>. – М.</w:t>
      </w:r>
      <w:proofErr w:type="gramStart"/>
      <w:r w:rsidRPr="00F96326">
        <w:rPr>
          <w:sz w:val="20"/>
          <w:szCs w:val="20"/>
        </w:rPr>
        <w:t xml:space="preserve"> :</w:t>
      </w:r>
      <w:proofErr w:type="gramEnd"/>
      <w:r w:rsidRPr="00F96326">
        <w:rPr>
          <w:sz w:val="20"/>
          <w:szCs w:val="20"/>
        </w:rPr>
        <w:t xml:space="preserve"> Финансы и </w:t>
      </w:r>
      <w:proofErr w:type="spellStart"/>
      <w:r w:rsidRPr="00F96326">
        <w:rPr>
          <w:sz w:val="20"/>
          <w:szCs w:val="20"/>
        </w:rPr>
        <w:t>статисти-ка</w:t>
      </w:r>
      <w:proofErr w:type="spellEnd"/>
      <w:r w:rsidRPr="00F96326">
        <w:rPr>
          <w:sz w:val="20"/>
          <w:szCs w:val="20"/>
        </w:rPr>
        <w:t xml:space="preserve">, 2007. – 477 с. </w:t>
      </w:r>
    </w:p>
    <w:p w:rsidR="00482F6A" w:rsidRPr="00F96326" w:rsidRDefault="00A477AF" w:rsidP="00482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482F6A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Варламова А.Н.</w:t>
        </w:r>
      </w:hyperlink>
      <w:r w:rsidR="00482F6A" w:rsidRPr="00F96326">
        <w:rPr>
          <w:rFonts w:ascii="Times New Roman" w:hAnsi="Times New Roman" w:cs="Times New Roman"/>
          <w:sz w:val="20"/>
          <w:szCs w:val="20"/>
        </w:rPr>
        <w:t xml:space="preserve"> Конкурентное право России: монография. </w:t>
      </w:r>
      <w:proofErr w:type="gramStart"/>
      <w:r w:rsidR="00482F6A" w:rsidRPr="00F96326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="00482F6A" w:rsidRPr="00F96326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482F6A" w:rsidRPr="00F96326">
        <w:rPr>
          <w:rFonts w:ascii="Times New Roman" w:hAnsi="Times New Roman" w:cs="Times New Roman"/>
          <w:sz w:val="20"/>
          <w:szCs w:val="20"/>
        </w:rPr>
        <w:t>Зерцало-М</w:t>
      </w:r>
      <w:proofErr w:type="spellEnd"/>
      <w:r w:rsidR="00482F6A" w:rsidRPr="00F96326">
        <w:rPr>
          <w:rFonts w:ascii="Times New Roman" w:hAnsi="Times New Roman" w:cs="Times New Roman"/>
          <w:sz w:val="20"/>
          <w:szCs w:val="20"/>
        </w:rPr>
        <w:t>, 2009. -568 с.    </w:t>
      </w:r>
    </w:p>
    <w:p w:rsidR="00482F6A" w:rsidRPr="00F96326" w:rsidRDefault="00A477AF" w:rsidP="00482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482F6A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Князева И.В.</w:t>
        </w:r>
      </w:hyperlink>
      <w:r w:rsidR="00482F6A" w:rsidRPr="00F96326">
        <w:rPr>
          <w:rFonts w:ascii="Times New Roman" w:hAnsi="Times New Roman" w:cs="Times New Roman"/>
          <w:sz w:val="20"/>
          <w:szCs w:val="20"/>
        </w:rPr>
        <w:t xml:space="preserve"> Антимонопольная политика в России: Учебное пособие. </w:t>
      </w:r>
      <w:proofErr w:type="spellStart"/>
      <w:r w:rsidR="00482F6A" w:rsidRPr="00F96326">
        <w:rPr>
          <w:rFonts w:ascii="Times New Roman" w:hAnsi="Times New Roman" w:cs="Times New Roman"/>
          <w:sz w:val="20"/>
          <w:szCs w:val="20"/>
        </w:rPr>
        <w:t>Изд-е</w:t>
      </w:r>
      <w:proofErr w:type="spellEnd"/>
      <w:r w:rsidR="00482F6A" w:rsidRPr="00F96326">
        <w:rPr>
          <w:rFonts w:ascii="Times New Roman" w:hAnsi="Times New Roman" w:cs="Times New Roman"/>
          <w:sz w:val="20"/>
          <w:szCs w:val="20"/>
        </w:rPr>
        <w:t xml:space="preserve"> 4-е. </w:t>
      </w:r>
      <w:proofErr w:type="gramStart"/>
      <w:r w:rsidR="00482F6A" w:rsidRPr="00F96326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="00482F6A" w:rsidRPr="00F96326">
        <w:rPr>
          <w:rFonts w:ascii="Times New Roman" w:hAnsi="Times New Roman" w:cs="Times New Roman"/>
          <w:sz w:val="20"/>
          <w:szCs w:val="20"/>
        </w:rPr>
        <w:t>., Омега-Л, 2009. 526 с. </w:t>
      </w:r>
    </w:p>
    <w:p w:rsidR="00482F6A" w:rsidRPr="00F96326" w:rsidRDefault="00A477AF" w:rsidP="00482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482F6A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Шишкин М.В.</w:t>
        </w:r>
      </w:hyperlink>
      <w:r w:rsidR="00482F6A" w:rsidRPr="00F96326">
        <w:rPr>
          <w:rFonts w:ascii="Times New Roman" w:hAnsi="Times New Roman" w:cs="Times New Roman"/>
          <w:sz w:val="20"/>
          <w:szCs w:val="20"/>
        </w:rPr>
        <w:t>, </w:t>
      </w:r>
      <w:hyperlink r:id="rId11" w:history="1">
        <w:r w:rsidR="00482F6A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Смирнов А.В.</w:t>
        </w:r>
      </w:hyperlink>
      <w:r w:rsidR="00482F6A" w:rsidRPr="00F96326">
        <w:rPr>
          <w:rFonts w:ascii="Times New Roman" w:hAnsi="Times New Roman" w:cs="Times New Roman"/>
          <w:sz w:val="20"/>
          <w:szCs w:val="20"/>
        </w:rPr>
        <w:t xml:space="preserve"> Антимонопольное регулирование: Учебное пособие. </w:t>
      </w:r>
      <w:proofErr w:type="gramStart"/>
      <w:r w:rsidR="00482F6A" w:rsidRPr="00F96326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="00482F6A" w:rsidRPr="00F96326">
        <w:rPr>
          <w:rFonts w:ascii="Times New Roman" w:hAnsi="Times New Roman" w:cs="Times New Roman"/>
          <w:sz w:val="20"/>
          <w:szCs w:val="20"/>
        </w:rPr>
        <w:t>.: Экономика, 2013. -159 с.     </w:t>
      </w:r>
    </w:p>
    <w:p w:rsidR="00482F6A" w:rsidRPr="00F96326" w:rsidRDefault="00482F6A" w:rsidP="00482F6A">
      <w:pPr>
        <w:pStyle w:val="Default"/>
        <w:jc w:val="both"/>
        <w:rPr>
          <w:sz w:val="20"/>
          <w:szCs w:val="20"/>
        </w:rPr>
      </w:pPr>
    </w:p>
    <w:p w:rsidR="00EA28C0" w:rsidRPr="00F96326" w:rsidRDefault="00EA28C0" w:rsidP="00EA28C0">
      <w:pPr>
        <w:rPr>
          <w:rFonts w:ascii="Times New Roman" w:hAnsi="Times New Roman" w:cs="Times New Roman"/>
          <w:b/>
          <w:sz w:val="20"/>
          <w:szCs w:val="20"/>
        </w:rPr>
      </w:pPr>
      <w:r w:rsidRPr="00F96326">
        <w:rPr>
          <w:rFonts w:ascii="Times New Roman" w:hAnsi="Times New Roman" w:cs="Times New Roman"/>
          <w:b/>
          <w:sz w:val="20"/>
          <w:szCs w:val="20"/>
        </w:rPr>
        <w:t>Список доп. литературы по предмету:</w:t>
      </w:r>
    </w:p>
    <w:p w:rsidR="00FC32F3" w:rsidRPr="00F96326" w:rsidRDefault="00EA28C0" w:rsidP="00EA28C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Смирнова О.О. </w:t>
      </w:r>
      <w:hyperlink r:id="rId12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Подходы к оценке ущерба от ценовой дискриминации в антимонопольном регулировании</w:t>
        </w:r>
      </w:hyperlink>
      <w:r w:rsidRPr="00F96326">
        <w:rPr>
          <w:rFonts w:ascii="Times New Roman" w:hAnsi="Times New Roman" w:cs="Times New Roman"/>
          <w:sz w:val="20"/>
          <w:szCs w:val="20"/>
        </w:rPr>
        <w:t>//</w:t>
      </w:r>
      <w:hyperlink r:id="rId13" w:history="1">
        <w:r w:rsidR="00E70CF1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Экономика: вчера, сегодня, завтра</w:t>
        </w:r>
      </w:hyperlink>
      <w:r w:rsidR="00E70CF1" w:rsidRPr="00F96326">
        <w:rPr>
          <w:rFonts w:ascii="Times New Roman" w:hAnsi="Times New Roman" w:cs="Times New Roman"/>
          <w:sz w:val="20"/>
          <w:szCs w:val="20"/>
        </w:rPr>
        <w:t>. 2018. Т. 8. </w:t>
      </w:r>
      <w:hyperlink r:id="rId14" w:history="1">
        <w:r w:rsidR="00E70CF1"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№ 6A</w:t>
        </w:r>
      </w:hyperlink>
      <w:r w:rsidR="00E70CF1" w:rsidRPr="00F96326">
        <w:rPr>
          <w:rFonts w:ascii="Times New Roman" w:hAnsi="Times New Roman" w:cs="Times New Roman"/>
          <w:sz w:val="20"/>
          <w:szCs w:val="20"/>
        </w:rPr>
        <w:t>. С. 160-164.</w:t>
      </w:r>
    </w:p>
    <w:p w:rsidR="00E70CF1" w:rsidRPr="00F96326" w:rsidRDefault="00EA28C0" w:rsidP="00EA28C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F96326">
        <w:rPr>
          <w:rFonts w:ascii="Times New Roman" w:hAnsi="Times New Roman" w:cs="Times New Roman"/>
          <w:sz w:val="20"/>
          <w:szCs w:val="20"/>
        </w:rPr>
        <w:t xml:space="preserve">Артемьев И.Ю., Бабаев К.А., Белоусова Е.В., Белоусова Е.В.,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Буянкина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Н.Е.,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Бочин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Л.А., Гаврилов Д.А.,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Голомозлин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А.Н., Григорьев И.Н., Гудков Г.Н., Давыдова Л.Е.,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Даурова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Т.Г., Доценко А.В.,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Евпланов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А.Я., Карташов Н.Н., Кашеваров А.Б.,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Кинев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А.Ю., Князева И.В.,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Клостер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Е.А., Коломийченко О.В.</w:t>
      </w:r>
      <w:proofErr w:type="gramEnd"/>
      <w:r w:rsidRPr="00F96326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F96326">
        <w:rPr>
          <w:rFonts w:ascii="Times New Roman" w:hAnsi="Times New Roman" w:cs="Times New Roman"/>
          <w:sz w:val="20"/>
          <w:szCs w:val="20"/>
        </w:rPr>
        <w:br/>
      </w:r>
      <w:hyperlink r:id="rId15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25 лет антимонопольному регулированию в России: итоги и достижения</w:t>
        </w:r>
      </w:hyperlink>
      <w:r w:rsidRPr="00F96326">
        <w:rPr>
          <w:rFonts w:ascii="Times New Roman" w:hAnsi="Times New Roman" w:cs="Times New Roman"/>
          <w:sz w:val="20"/>
          <w:szCs w:val="20"/>
        </w:rPr>
        <w:t xml:space="preserve">, </w:t>
      </w:r>
      <w:r w:rsidR="00E70CF1" w:rsidRPr="00F96326">
        <w:rPr>
          <w:rFonts w:ascii="Times New Roman" w:hAnsi="Times New Roman" w:cs="Times New Roman"/>
          <w:sz w:val="20"/>
          <w:szCs w:val="20"/>
        </w:rPr>
        <w:t>Москва, 2015.</w:t>
      </w:r>
    </w:p>
    <w:p w:rsidR="00482F6A" w:rsidRPr="00F96326" w:rsidRDefault="00482F6A" w:rsidP="00482F6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F96326">
        <w:rPr>
          <w:rFonts w:ascii="Times New Roman" w:hAnsi="Times New Roman" w:cs="Times New Roman"/>
          <w:sz w:val="20"/>
          <w:szCs w:val="20"/>
        </w:rPr>
        <w:t>Галимханова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Н.Ф.,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Тенишев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А.П.,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Хамуков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М.А., Семенова Е.В.</w:t>
      </w:r>
      <w:hyperlink r:id="rId16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Антимонопольное регулирование в цифровую эпоху: как защищать конкуренцию в условиях глобализации и четвертой промышленной революции</w:t>
        </w:r>
      </w:hyperlink>
      <w:r w:rsidRPr="00F96326">
        <w:rPr>
          <w:rFonts w:ascii="Times New Roman" w:hAnsi="Times New Roman" w:cs="Times New Roman"/>
          <w:sz w:val="20"/>
          <w:szCs w:val="20"/>
        </w:rPr>
        <w:t>, Москва, 2018.</w:t>
      </w:r>
    </w:p>
    <w:p w:rsidR="00482F6A" w:rsidRPr="00F96326" w:rsidRDefault="00482F6A" w:rsidP="00482F6A">
      <w:pPr>
        <w:pStyle w:val="Default"/>
        <w:ind w:firstLine="708"/>
        <w:rPr>
          <w:sz w:val="20"/>
          <w:szCs w:val="20"/>
        </w:rPr>
      </w:pPr>
      <w:proofErr w:type="spellStart"/>
      <w:r w:rsidRPr="00F96326">
        <w:rPr>
          <w:sz w:val="20"/>
          <w:szCs w:val="20"/>
        </w:rPr>
        <w:t>Карибов</w:t>
      </w:r>
      <w:proofErr w:type="spellEnd"/>
      <w:r w:rsidRPr="00F96326">
        <w:rPr>
          <w:sz w:val="20"/>
          <w:szCs w:val="20"/>
        </w:rPr>
        <w:t xml:space="preserve">, А. П. Природа и противоречивость естественных монополий / А. П. </w:t>
      </w:r>
      <w:proofErr w:type="spellStart"/>
      <w:r w:rsidRPr="00F96326">
        <w:rPr>
          <w:sz w:val="20"/>
          <w:szCs w:val="20"/>
        </w:rPr>
        <w:t>Карибов</w:t>
      </w:r>
      <w:proofErr w:type="spellEnd"/>
      <w:r w:rsidRPr="00F96326">
        <w:rPr>
          <w:sz w:val="20"/>
          <w:szCs w:val="20"/>
        </w:rPr>
        <w:t xml:space="preserve"> // </w:t>
      </w:r>
      <w:proofErr w:type="spellStart"/>
      <w:r w:rsidRPr="00F96326">
        <w:rPr>
          <w:sz w:val="20"/>
          <w:szCs w:val="20"/>
        </w:rPr>
        <w:t>Вестн</w:t>
      </w:r>
      <w:proofErr w:type="spellEnd"/>
      <w:r w:rsidRPr="00F96326">
        <w:rPr>
          <w:sz w:val="20"/>
          <w:szCs w:val="20"/>
        </w:rPr>
        <w:t xml:space="preserve">. </w:t>
      </w:r>
      <w:proofErr w:type="spellStart"/>
      <w:r w:rsidRPr="00F96326">
        <w:rPr>
          <w:sz w:val="20"/>
          <w:szCs w:val="20"/>
        </w:rPr>
        <w:t>ВолГУ</w:t>
      </w:r>
      <w:proofErr w:type="spellEnd"/>
      <w:r w:rsidRPr="00F96326">
        <w:rPr>
          <w:sz w:val="20"/>
          <w:szCs w:val="20"/>
        </w:rPr>
        <w:t xml:space="preserve">. Сер. 3. Экономика. Экология. – 2002. – </w:t>
      </w:r>
      <w:proofErr w:type="spellStart"/>
      <w:r w:rsidRPr="00F96326">
        <w:rPr>
          <w:sz w:val="20"/>
          <w:szCs w:val="20"/>
        </w:rPr>
        <w:t>Вып</w:t>
      </w:r>
      <w:proofErr w:type="spellEnd"/>
      <w:r w:rsidRPr="00F96326">
        <w:rPr>
          <w:sz w:val="20"/>
          <w:szCs w:val="20"/>
        </w:rPr>
        <w:t xml:space="preserve">. 7. – С. 46–49. </w:t>
      </w:r>
    </w:p>
    <w:p w:rsidR="00E70CF1" w:rsidRPr="00F96326" w:rsidRDefault="00EA28C0" w:rsidP="00EA28C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Сидорова О.В., </w:t>
      </w:r>
      <w:proofErr w:type="spellStart"/>
      <w:r w:rsidRPr="00F96326">
        <w:rPr>
          <w:rFonts w:ascii="Times New Roman" w:hAnsi="Times New Roman" w:cs="Times New Roman"/>
          <w:sz w:val="20"/>
          <w:szCs w:val="20"/>
        </w:rPr>
        <w:t>Сингизова</w:t>
      </w:r>
      <w:proofErr w:type="spellEnd"/>
      <w:r w:rsidRPr="00F96326">
        <w:rPr>
          <w:rFonts w:ascii="Times New Roman" w:hAnsi="Times New Roman" w:cs="Times New Roman"/>
          <w:sz w:val="20"/>
          <w:szCs w:val="20"/>
        </w:rPr>
        <w:t xml:space="preserve"> Н.Б. </w:t>
      </w:r>
      <w:hyperlink r:id="rId17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Антимонопольное регулирование экономики</w:t>
        </w:r>
      </w:hyperlink>
      <w:r w:rsidRPr="00F96326">
        <w:rPr>
          <w:rFonts w:ascii="Times New Roman" w:hAnsi="Times New Roman" w:cs="Times New Roman"/>
          <w:sz w:val="20"/>
          <w:szCs w:val="20"/>
        </w:rPr>
        <w:t xml:space="preserve">. - </w:t>
      </w:r>
      <w:r w:rsidR="00E70CF1" w:rsidRPr="00F96326">
        <w:rPr>
          <w:rFonts w:ascii="Times New Roman" w:hAnsi="Times New Roman" w:cs="Times New Roman"/>
          <w:sz w:val="20"/>
          <w:szCs w:val="20"/>
        </w:rPr>
        <w:t>Уфа, 2016.</w:t>
      </w:r>
    </w:p>
    <w:p w:rsidR="00482F6A" w:rsidRPr="00F96326" w:rsidRDefault="00482F6A" w:rsidP="00482F6A">
      <w:pPr>
        <w:pStyle w:val="Default"/>
        <w:rPr>
          <w:sz w:val="20"/>
          <w:szCs w:val="20"/>
        </w:rPr>
      </w:pPr>
      <w:r w:rsidRPr="00F96326">
        <w:rPr>
          <w:sz w:val="20"/>
          <w:szCs w:val="20"/>
        </w:rPr>
        <w:t>Юданов, А. Ю. Конкуренция: теория и практика / А. Ю. Юданов . – 3-е изд. – М.</w:t>
      </w:r>
      <w:proofErr w:type="gramStart"/>
      <w:r w:rsidRPr="00F96326">
        <w:rPr>
          <w:sz w:val="20"/>
          <w:szCs w:val="20"/>
        </w:rPr>
        <w:t xml:space="preserve"> :</w:t>
      </w:r>
      <w:proofErr w:type="gramEnd"/>
      <w:r w:rsidRPr="00F96326">
        <w:rPr>
          <w:sz w:val="20"/>
          <w:szCs w:val="20"/>
        </w:rPr>
        <w:t xml:space="preserve"> Гром-Пресс, 2002. </w:t>
      </w:r>
    </w:p>
    <w:p w:rsidR="00F96326" w:rsidRPr="00F96326" w:rsidRDefault="00F96326" w:rsidP="00EA28C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82F6A" w:rsidRPr="00F96326" w:rsidRDefault="00F96326" w:rsidP="00EA28C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F96326">
        <w:rPr>
          <w:rFonts w:ascii="Times New Roman" w:hAnsi="Times New Roman" w:cs="Times New Roman"/>
          <w:b/>
          <w:sz w:val="20"/>
          <w:szCs w:val="20"/>
        </w:rPr>
        <w:t>Интернет-источники</w:t>
      </w:r>
      <w:proofErr w:type="spellEnd"/>
      <w:proofErr w:type="gramEnd"/>
      <w:r w:rsidRPr="00F96326">
        <w:rPr>
          <w:rFonts w:ascii="Times New Roman" w:hAnsi="Times New Roman" w:cs="Times New Roman"/>
          <w:b/>
          <w:sz w:val="20"/>
          <w:szCs w:val="20"/>
        </w:rPr>
        <w:t xml:space="preserve"> и нормативные документы:</w:t>
      </w:r>
    </w:p>
    <w:p w:rsidR="00E70CF1" w:rsidRPr="00F96326" w:rsidRDefault="00E70CF1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Аналитические материалы ФАС// </w:t>
      </w:r>
      <w:hyperlink r:id="rId18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proofErr w:type="spellStart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fas</w:t>
        </w:r>
        <w:proofErr w:type="spellEnd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gov</w:t>
        </w:r>
        <w:proofErr w:type="spellEnd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proofErr w:type="spellStart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proofErr w:type="spellEnd"/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documents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type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_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of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_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documents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analytics</w:t>
        </w:r>
      </w:hyperlink>
    </w:p>
    <w:p w:rsidR="00E70CF1" w:rsidRPr="00F96326" w:rsidRDefault="00E70CF1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Нормативные правовые акты // </w:t>
      </w:r>
      <w:hyperlink r:id="rId19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https://fas.gov.ru/documents/type_of_documents/acts</w:t>
        </w:r>
      </w:hyperlink>
    </w:p>
    <w:p w:rsidR="00E70CF1" w:rsidRPr="00F96326" w:rsidRDefault="00E70CF1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Главная страница ФАС // </w:t>
      </w:r>
      <w:hyperlink r:id="rId20" w:history="1">
        <w:r w:rsidRPr="00F963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https://fas.gov.ru/</w:t>
        </w:r>
      </w:hyperlink>
    </w:p>
    <w:p w:rsidR="00EA28C0" w:rsidRPr="00F96326" w:rsidRDefault="00EA28C0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Федеральный закон от 26 июля 2006 года № 135-ФЗ «О защите конкуренции».</w:t>
      </w:r>
    </w:p>
    <w:p w:rsidR="00EA28C0" w:rsidRPr="00F96326" w:rsidRDefault="00EA28C0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Федеральный закон от 13 марта 2006 г. № 38-ФЗ «О рекламе».</w:t>
      </w:r>
    </w:p>
    <w:p w:rsidR="00EA28C0" w:rsidRPr="00F96326" w:rsidRDefault="00EA28C0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Федеральный закон от 17 августа 1995 г. № 147-ФЗ «О естественных монополиях».</w:t>
      </w:r>
    </w:p>
    <w:p w:rsidR="00EA28C0" w:rsidRPr="00F96326" w:rsidRDefault="00EA28C0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>Федеральный закон от 28 декабря 2009 г. № 381-ФЗ «Об основах государственного регулирования торговой деятельности в Российской Федерации».</w:t>
      </w:r>
    </w:p>
    <w:p w:rsidR="00EA28C0" w:rsidRPr="00F96326" w:rsidRDefault="00EA28C0" w:rsidP="00344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326">
        <w:rPr>
          <w:rFonts w:ascii="Times New Roman" w:hAnsi="Times New Roman" w:cs="Times New Roman"/>
          <w:sz w:val="20"/>
          <w:szCs w:val="20"/>
        </w:rPr>
        <w:t xml:space="preserve">Приказ ФАС России от 15.07.2010 N 457 «Об утверждении регламента Федеральной антимонопольной службы по осуществлению государственного </w:t>
      </w:r>
      <w:proofErr w:type="gramStart"/>
      <w:r w:rsidRPr="00F9632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96326">
        <w:rPr>
          <w:rFonts w:ascii="Times New Roman" w:hAnsi="Times New Roman" w:cs="Times New Roman"/>
          <w:sz w:val="20"/>
          <w:szCs w:val="20"/>
        </w:rPr>
        <w:t xml:space="preserve"> экономической концентрацией, осуществляемой группой лиц».</w:t>
      </w:r>
    </w:p>
    <w:p w:rsidR="00344B83" w:rsidRPr="00344B83" w:rsidRDefault="00344B83" w:rsidP="00344B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4B83">
        <w:rPr>
          <w:rFonts w:ascii="Times New Roman" w:hAnsi="Times New Roman" w:cs="Times New Roman"/>
          <w:b/>
          <w:sz w:val="20"/>
          <w:szCs w:val="20"/>
        </w:rPr>
        <w:t xml:space="preserve">Рокфеллер: главная тайна легенды. Миллиардеры. Бизнес. // </w:t>
      </w:r>
      <w:hyperlink r:id="rId21" w:history="1">
        <w:r w:rsidRPr="00344B83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https://www.youtube.com/watch?v=B4ytU84rSsI&amp;t=3s</w:t>
        </w:r>
      </w:hyperlink>
    </w:p>
    <w:p w:rsidR="00344B83" w:rsidRPr="00344B83" w:rsidRDefault="00344B83" w:rsidP="00344B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4B83">
        <w:rPr>
          <w:rFonts w:ascii="Times New Roman" w:hAnsi="Times New Roman" w:cs="Times New Roman"/>
          <w:b/>
          <w:sz w:val="20"/>
          <w:szCs w:val="20"/>
        </w:rPr>
        <w:t xml:space="preserve">10 типичных ошибок начинающих бизнес в России // </w:t>
      </w:r>
      <w:hyperlink r:id="rId22" w:history="1">
        <w:r w:rsidRPr="00344B83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https://www.youtube.com/watch?v=e8xou_5eEzs</w:t>
        </w:r>
      </w:hyperlink>
    </w:p>
    <w:p w:rsidR="00EA28C0" w:rsidRPr="00344B83" w:rsidRDefault="00EA28C0" w:rsidP="00344B83">
      <w:pPr>
        <w:rPr>
          <w:rFonts w:ascii="Times New Roman" w:hAnsi="Times New Roman" w:cs="Times New Roman"/>
        </w:rPr>
      </w:pPr>
    </w:p>
    <w:sectPr w:rsidR="00EA28C0" w:rsidRPr="00344B83" w:rsidSect="008C1A3D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C1" w:rsidRDefault="000061C1" w:rsidP="004D7CFA">
      <w:pPr>
        <w:spacing w:after="0" w:line="240" w:lineRule="auto"/>
      </w:pPr>
      <w:r>
        <w:separator/>
      </w:r>
    </w:p>
  </w:endnote>
  <w:endnote w:type="continuationSeparator" w:id="0">
    <w:p w:rsidR="000061C1" w:rsidRDefault="000061C1" w:rsidP="004D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076"/>
      <w:docPartObj>
        <w:docPartGallery w:val="Page Numbers (Bottom of Page)"/>
        <w:docPartUnique/>
      </w:docPartObj>
    </w:sdtPr>
    <w:sdtContent>
      <w:p w:rsidR="004D7CFA" w:rsidRDefault="00A477AF">
        <w:pPr>
          <w:pStyle w:val="a8"/>
          <w:jc w:val="right"/>
        </w:pPr>
        <w:fldSimple w:instr=" PAGE   \* MERGEFORMAT ">
          <w:r w:rsidR="00344B83">
            <w:rPr>
              <w:noProof/>
            </w:rPr>
            <w:t>1</w:t>
          </w:r>
        </w:fldSimple>
      </w:p>
    </w:sdtContent>
  </w:sdt>
  <w:p w:rsidR="004D7CFA" w:rsidRDefault="004D7C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C1" w:rsidRDefault="000061C1" w:rsidP="004D7CFA">
      <w:pPr>
        <w:spacing w:after="0" w:line="240" w:lineRule="auto"/>
      </w:pPr>
      <w:r>
        <w:separator/>
      </w:r>
    </w:p>
  </w:footnote>
  <w:footnote w:type="continuationSeparator" w:id="0">
    <w:p w:rsidR="000061C1" w:rsidRDefault="000061C1" w:rsidP="004D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F2"/>
    <w:multiLevelType w:val="hybridMultilevel"/>
    <w:tmpl w:val="AE3CD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07E87"/>
    <w:multiLevelType w:val="hybridMultilevel"/>
    <w:tmpl w:val="4A5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7FB"/>
    <w:multiLevelType w:val="multilevel"/>
    <w:tmpl w:val="91FC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CF1"/>
    <w:rsid w:val="000061C1"/>
    <w:rsid w:val="0010608F"/>
    <w:rsid w:val="00214F75"/>
    <w:rsid w:val="00344B83"/>
    <w:rsid w:val="00482F6A"/>
    <w:rsid w:val="004D7CFA"/>
    <w:rsid w:val="005754D9"/>
    <w:rsid w:val="005E7B92"/>
    <w:rsid w:val="00693447"/>
    <w:rsid w:val="008C1A3D"/>
    <w:rsid w:val="008C629F"/>
    <w:rsid w:val="00A477AF"/>
    <w:rsid w:val="00C07EB5"/>
    <w:rsid w:val="00E143D4"/>
    <w:rsid w:val="00E70CF1"/>
    <w:rsid w:val="00EA28C0"/>
    <w:rsid w:val="00F534A0"/>
    <w:rsid w:val="00F96326"/>
    <w:rsid w:val="00FC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F3"/>
  </w:style>
  <w:style w:type="paragraph" w:styleId="1">
    <w:name w:val="heading 1"/>
    <w:basedOn w:val="a"/>
    <w:link w:val="10"/>
    <w:uiPriority w:val="9"/>
    <w:qFormat/>
    <w:rsid w:val="0034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C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4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CFA"/>
  </w:style>
  <w:style w:type="paragraph" w:styleId="a8">
    <w:name w:val="footer"/>
    <w:basedOn w:val="a"/>
    <w:link w:val="a9"/>
    <w:uiPriority w:val="99"/>
    <w:unhideWhenUsed/>
    <w:rsid w:val="004D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CFA"/>
  </w:style>
  <w:style w:type="character" w:customStyle="1" w:styleId="10">
    <w:name w:val="Заголовок 1 Знак"/>
    <w:basedOn w:val="a0"/>
    <w:link w:val="1"/>
    <w:uiPriority w:val="9"/>
    <w:rsid w:val="0034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542631443&amp;fam=%D0%92%D0%B0%D1%80%D0%BB%D0%B0%D0%BC%D0%BE%D0%B2%D0%B0&amp;init=%D0%90+%D0%9D" TargetMode="External"/><Relationship Id="rId13" Type="http://schemas.openxmlformats.org/officeDocument/2006/relationships/hyperlink" Target="https://elibrary.ru/contents.asp?id=35554825" TargetMode="External"/><Relationship Id="rId18" Type="http://schemas.openxmlformats.org/officeDocument/2006/relationships/hyperlink" Target="https://fas.gov.ru/documents/type_of_documents/analy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4ytU84rSsI&amp;t=3s" TargetMode="External"/><Relationship Id="rId7" Type="http://schemas.openxmlformats.org/officeDocument/2006/relationships/hyperlink" Target="https://elibrary.ru/author_items.asp?refid=542631435&amp;fam=%D0%90%D0%B3%D0%B5%D1%88%D0%BA%D0%B8%D0%BD%D0%B0&amp;init=%D0%9D" TargetMode="External"/><Relationship Id="rId12" Type="http://schemas.openxmlformats.org/officeDocument/2006/relationships/hyperlink" Target="https://elibrary.ru/item.asp?id=35554844" TargetMode="External"/><Relationship Id="rId17" Type="http://schemas.openxmlformats.org/officeDocument/2006/relationships/hyperlink" Target="https://elibrary.ru/item.asp?id=288089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5098406" TargetMode="External"/><Relationship Id="rId20" Type="http://schemas.openxmlformats.org/officeDocument/2006/relationships/hyperlink" Target="https://fa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author_items.asp?refid=542631440&amp;fam=%D0%A1%D0%BC%D0%B8%D1%80%D0%BD%D0%BE%D0%B2&amp;init=%D0%90+%D0%9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2889038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library.ru/author_items.asp?refid=542631440&amp;fam=%D0%A8%D0%B8%D1%88%D0%BA%D0%B8%D0%BD&amp;init=%D0%9C+%D0%92" TargetMode="External"/><Relationship Id="rId19" Type="http://schemas.openxmlformats.org/officeDocument/2006/relationships/hyperlink" Target="https://fas.gov.ru/documents/type_of_documents/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refid=542631436&amp;fam=%D0%9A%D0%BD%D1%8F%D0%B7%D0%B5%D0%B2%D0%B0&amp;init=%D0%98+%D0%92" TargetMode="External"/><Relationship Id="rId14" Type="http://schemas.openxmlformats.org/officeDocument/2006/relationships/hyperlink" Target="https://elibrary.ru/contents.asp?id=35554825&amp;selid=35554844" TargetMode="External"/><Relationship Id="rId22" Type="http://schemas.openxmlformats.org/officeDocument/2006/relationships/hyperlink" Target="https://www.youtube.com/watch?v=e8xou_5eE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1651</Words>
  <Characters>11211</Characters>
  <Application>Microsoft Office Word</Application>
  <DocSecurity>0</DocSecurity>
  <Lines>207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Бельских</dc:creator>
  <cp:lastModifiedBy>Олег Бельских</cp:lastModifiedBy>
  <cp:revision>4</cp:revision>
  <dcterms:created xsi:type="dcterms:W3CDTF">2019-09-28T16:16:00Z</dcterms:created>
  <dcterms:modified xsi:type="dcterms:W3CDTF">2019-09-28T16:42:00Z</dcterms:modified>
</cp:coreProperties>
</file>